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094D4C" w:rsidRPr="00094D4C" w14:paraId="5AAFC741" w14:textId="77777777" w:rsidTr="00094D4C">
        <w:trPr>
          <w:trHeight w:val="3253"/>
        </w:trPr>
        <w:tc>
          <w:tcPr>
            <w:tcW w:w="4895" w:type="dxa"/>
          </w:tcPr>
          <w:p w14:paraId="79B4AFA3" w14:textId="77777777" w:rsidR="00094D4C" w:rsidRPr="00094D4C" w:rsidRDefault="00094D4C" w:rsidP="00094D4C">
            <w:pPr>
              <w:tabs>
                <w:tab w:val="center" w:pos="2894"/>
                <w:tab w:val="center" w:pos="3602"/>
                <w:tab w:val="center" w:pos="4310"/>
                <w:tab w:val="center" w:pos="5927"/>
              </w:tabs>
              <w:rPr>
                <w:rFonts w:ascii="Times New Roman" w:hAnsi="Times New Roman"/>
                <w:sz w:val="28"/>
              </w:rPr>
            </w:pPr>
            <w:bookmarkStart w:id="0" w:name="_Hlk100216007"/>
            <w:r w:rsidRPr="00094D4C">
              <w:rPr>
                <w:rFonts w:ascii="Times New Roman" w:hAnsi="Times New Roman"/>
                <w:sz w:val="28"/>
              </w:rPr>
              <w:t xml:space="preserve">СОГЛАСОВАНО </w:t>
            </w:r>
            <w:r w:rsidRPr="00094D4C">
              <w:rPr>
                <w:rFonts w:ascii="Times New Roman" w:hAnsi="Times New Roman"/>
                <w:sz w:val="28"/>
              </w:rPr>
              <w:tab/>
              <w:t xml:space="preserve"> </w:t>
            </w:r>
            <w:r w:rsidRPr="00094D4C">
              <w:rPr>
                <w:rFonts w:ascii="Times New Roman" w:hAnsi="Times New Roman"/>
                <w:sz w:val="28"/>
              </w:rPr>
              <w:tab/>
              <w:t xml:space="preserve"> </w:t>
            </w:r>
            <w:r w:rsidRPr="00094D4C">
              <w:rPr>
                <w:rFonts w:ascii="Times New Roman" w:hAnsi="Times New Roman"/>
                <w:sz w:val="28"/>
              </w:rPr>
              <w:tab/>
              <w:t xml:space="preserve"> </w:t>
            </w:r>
            <w:r w:rsidRPr="00094D4C">
              <w:rPr>
                <w:rFonts w:ascii="Times New Roman" w:hAnsi="Times New Roman"/>
                <w:sz w:val="28"/>
              </w:rPr>
              <w:tab/>
              <w:t xml:space="preserve"> </w:t>
            </w:r>
          </w:p>
          <w:p w14:paraId="23C2F69B" w14:textId="77777777" w:rsidR="00094D4C" w:rsidRPr="00094D4C" w:rsidRDefault="00094D4C" w:rsidP="00094D4C">
            <w:pPr>
              <w:spacing w:after="13"/>
              <w:ind w:left="57" w:hanging="10"/>
              <w:jc w:val="both"/>
              <w:rPr>
                <w:rFonts w:ascii="Times New Roman" w:hAnsi="Times New Roman"/>
                <w:sz w:val="28"/>
              </w:rPr>
            </w:pPr>
            <w:r w:rsidRPr="00094D4C">
              <w:rPr>
                <w:rFonts w:ascii="Times New Roman" w:hAnsi="Times New Roman"/>
                <w:sz w:val="28"/>
              </w:rPr>
              <w:t xml:space="preserve">Председатель Арбитражного суда Ярославской области  </w:t>
            </w:r>
          </w:p>
          <w:p w14:paraId="097B4B7D" w14:textId="77777777" w:rsidR="00094D4C" w:rsidRPr="00094D4C" w:rsidRDefault="00094D4C" w:rsidP="00094D4C">
            <w:pPr>
              <w:spacing w:after="13"/>
              <w:ind w:left="57" w:hanging="10"/>
              <w:jc w:val="both"/>
              <w:rPr>
                <w:rFonts w:ascii="Times New Roman" w:hAnsi="Times New Roman"/>
                <w:sz w:val="28"/>
              </w:rPr>
            </w:pPr>
          </w:p>
          <w:p w14:paraId="5A0BB035" w14:textId="77777777" w:rsidR="00094D4C" w:rsidRPr="00094D4C" w:rsidRDefault="00094D4C" w:rsidP="00094D4C">
            <w:pPr>
              <w:spacing w:after="13"/>
              <w:ind w:left="57" w:hanging="10"/>
              <w:jc w:val="both"/>
              <w:rPr>
                <w:rFonts w:ascii="Times New Roman" w:hAnsi="Times New Roman"/>
                <w:sz w:val="28"/>
              </w:rPr>
            </w:pPr>
            <w:r w:rsidRPr="00094D4C">
              <w:rPr>
                <w:rFonts w:ascii="Times New Roman" w:hAnsi="Times New Roman"/>
                <w:sz w:val="28"/>
              </w:rPr>
              <w:t>_______________________В.В. Гущев</w:t>
            </w:r>
          </w:p>
          <w:p w14:paraId="0D73CB22" w14:textId="77777777" w:rsidR="00094D4C" w:rsidRPr="00094D4C" w:rsidRDefault="00094D4C" w:rsidP="00094D4C">
            <w:pPr>
              <w:spacing w:after="13"/>
              <w:ind w:left="57" w:hanging="10"/>
              <w:jc w:val="both"/>
              <w:rPr>
                <w:rFonts w:ascii="Times New Roman" w:hAnsi="Times New Roman"/>
                <w:sz w:val="28"/>
              </w:rPr>
            </w:pPr>
            <w:r w:rsidRPr="00094D4C">
              <w:rPr>
                <w:rFonts w:ascii="Times New Roman" w:hAnsi="Times New Roman"/>
                <w:sz w:val="28"/>
              </w:rPr>
              <w:t xml:space="preserve">    М.П.</w:t>
            </w:r>
          </w:p>
          <w:p w14:paraId="2E447DB7" w14:textId="77777777" w:rsidR="00094D4C" w:rsidRPr="00094D4C" w:rsidRDefault="00094D4C" w:rsidP="00094D4C">
            <w:pPr>
              <w:spacing w:line="237" w:lineRule="auto"/>
              <w:rPr>
                <w:rFonts w:ascii="Times New Roman" w:hAnsi="Times New Roman"/>
                <w:sz w:val="28"/>
              </w:rPr>
            </w:pPr>
          </w:p>
          <w:p w14:paraId="1497AF53" w14:textId="77777777" w:rsidR="00094D4C" w:rsidRPr="00094D4C" w:rsidRDefault="00094D4C" w:rsidP="00094D4C">
            <w:pPr>
              <w:spacing w:line="237" w:lineRule="auto"/>
              <w:rPr>
                <w:rFonts w:ascii="Times New Roman" w:hAnsi="Times New Roman"/>
                <w:sz w:val="28"/>
              </w:rPr>
            </w:pPr>
            <w:r w:rsidRPr="00094D4C">
              <w:rPr>
                <w:rFonts w:ascii="Times New Roman" w:hAnsi="Times New Roman"/>
                <w:sz w:val="28"/>
              </w:rPr>
              <w:t xml:space="preserve">    </w:t>
            </w:r>
          </w:p>
        </w:tc>
        <w:tc>
          <w:tcPr>
            <w:tcW w:w="4961" w:type="dxa"/>
            <w:hideMark/>
          </w:tcPr>
          <w:p w14:paraId="1A2DAE77" w14:textId="77777777" w:rsidR="00094D4C" w:rsidRPr="00094D4C" w:rsidRDefault="00094D4C" w:rsidP="00094D4C">
            <w:pPr>
              <w:spacing w:line="360" w:lineRule="auto"/>
              <w:rPr>
                <w:rFonts w:ascii="Times New Roman" w:hAnsi="Times New Roman"/>
                <w:bCs/>
                <w:sz w:val="28"/>
                <w:szCs w:val="28"/>
              </w:rPr>
            </w:pPr>
            <w:r w:rsidRPr="00094D4C">
              <w:rPr>
                <w:rFonts w:ascii="Times New Roman" w:hAnsi="Times New Roman"/>
                <w:bCs/>
                <w:sz w:val="28"/>
                <w:szCs w:val="28"/>
              </w:rPr>
              <w:t>УТВЕРЖДАЮ</w:t>
            </w:r>
          </w:p>
          <w:p w14:paraId="658ABE41" w14:textId="77777777" w:rsidR="00094D4C" w:rsidRPr="00094D4C" w:rsidRDefault="00094D4C" w:rsidP="00094D4C">
            <w:pPr>
              <w:spacing w:line="360" w:lineRule="auto"/>
              <w:rPr>
                <w:rFonts w:ascii="Times New Roman" w:hAnsi="Times New Roman"/>
                <w:bCs/>
                <w:sz w:val="28"/>
                <w:szCs w:val="28"/>
              </w:rPr>
            </w:pPr>
            <w:r w:rsidRPr="00094D4C">
              <w:rPr>
                <w:rFonts w:ascii="Times New Roman" w:hAnsi="Times New Roman"/>
                <w:bCs/>
                <w:sz w:val="28"/>
                <w:szCs w:val="28"/>
              </w:rPr>
              <w:t>Директор</w:t>
            </w:r>
          </w:p>
          <w:p w14:paraId="16B1B834" w14:textId="77777777" w:rsidR="00094D4C" w:rsidRPr="00094D4C" w:rsidRDefault="00094D4C" w:rsidP="00094D4C">
            <w:pPr>
              <w:spacing w:line="360" w:lineRule="auto"/>
              <w:rPr>
                <w:rFonts w:ascii="Times New Roman" w:hAnsi="Times New Roman"/>
                <w:bCs/>
                <w:sz w:val="28"/>
                <w:szCs w:val="28"/>
              </w:rPr>
            </w:pPr>
            <w:r w:rsidRPr="00094D4C">
              <w:rPr>
                <w:rFonts w:ascii="Times New Roman" w:hAnsi="Times New Roman"/>
                <w:bCs/>
                <w:sz w:val="28"/>
                <w:szCs w:val="28"/>
              </w:rPr>
              <w:t>Ярославского филиала</w:t>
            </w:r>
          </w:p>
          <w:p w14:paraId="3AF46EA5" w14:textId="77777777" w:rsidR="00094D4C" w:rsidRPr="00094D4C" w:rsidRDefault="00094D4C" w:rsidP="00094D4C">
            <w:pPr>
              <w:spacing w:line="360" w:lineRule="auto"/>
              <w:rPr>
                <w:rFonts w:ascii="Times New Roman" w:hAnsi="Times New Roman"/>
                <w:bCs/>
                <w:sz w:val="28"/>
                <w:szCs w:val="28"/>
              </w:rPr>
            </w:pPr>
            <w:r w:rsidRPr="00094D4C">
              <w:rPr>
                <w:rFonts w:ascii="Times New Roman" w:hAnsi="Times New Roman"/>
                <w:bCs/>
                <w:sz w:val="28"/>
                <w:szCs w:val="28"/>
              </w:rPr>
              <w:t>Финуниверситета</w:t>
            </w:r>
          </w:p>
          <w:p w14:paraId="4E457BEB" w14:textId="77777777" w:rsidR="00094D4C" w:rsidRPr="00094D4C" w:rsidRDefault="00094D4C" w:rsidP="00094D4C">
            <w:pPr>
              <w:spacing w:line="360" w:lineRule="auto"/>
              <w:jc w:val="both"/>
              <w:rPr>
                <w:rFonts w:ascii="Times New Roman" w:hAnsi="Times New Roman"/>
                <w:sz w:val="28"/>
              </w:rPr>
            </w:pPr>
            <w:r w:rsidRPr="00094D4C">
              <w:rPr>
                <w:rFonts w:ascii="Times New Roman" w:hAnsi="Times New Roman"/>
                <w:bCs/>
                <w:sz w:val="28"/>
                <w:szCs w:val="28"/>
              </w:rPr>
              <w:t>_______________В.А. Кваша</w:t>
            </w:r>
          </w:p>
        </w:tc>
      </w:tr>
    </w:tbl>
    <w:p w14:paraId="247BDD22" w14:textId="77777777" w:rsidR="00094D4C" w:rsidRPr="00094D4C" w:rsidRDefault="00094D4C" w:rsidP="00094D4C">
      <w:pPr>
        <w:spacing w:after="160" w:line="256" w:lineRule="auto"/>
        <w:rPr>
          <w:rFonts w:ascii="Times New Roman" w:eastAsia="Calibri" w:hAnsi="Times New Roman" w:cs="Times New Roman"/>
          <w:sz w:val="28"/>
          <w:szCs w:val="28"/>
          <w:lang w:eastAsia="en-US"/>
        </w:rPr>
      </w:pPr>
      <w:r w:rsidRPr="00094D4C">
        <w:rPr>
          <w:rFonts w:ascii="Times New Roman" w:eastAsia="Calibri" w:hAnsi="Times New Roman" w:cs="Times New Roman"/>
          <w:sz w:val="28"/>
          <w:szCs w:val="28"/>
          <w:lang w:eastAsia="en-US"/>
        </w:rPr>
        <w:t xml:space="preserve">   «15» июня 2023 г.</w:t>
      </w:r>
      <w:r w:rsidRPr="00094D4C">
        <w:rPr>
          <w:rFonts w:ascii="Times New Roman" w:eastAsia="Calibri" w:hAnsi="Times New Roman" w:cs="Times New Roman"/>
          <w:sz w:val="28"/>
          <w:szCs w:val="28"/>
          <w:lang w:eastAsia="en-US"/>
        </w:rPr>
        <w:tab/>
      </w:r>
      <w:r w:rsidRPr="00094D4C">
        <w:rPr>
          <w:rFonts w:ascii="Times New Roman" w:eastAsia="Calibri" w:hAnsi="Times New Roman" w:cs="Times New Roman"/>
          <w:sz w:val="28"/>
          <w:szCs w:val="28"/>
          <w:lang w:eastAsia="en-US"/>
        </w:rPr>
        <w:tab/>
      </w:r>
      <w:r w:rsidRPr="00094D4C">
        <w:rPr>
          <w:rFonts w:ascii="Times New Roman" w:eastAsia="Calibri" w:hAnsi="Times New Roman" w:cs="Times New Roman"/>
          <w:sz w:val="28"/>
          <w:szCs w:val="28"/>
          <w:lang w:eastAsia="en-US"/>
        </w:rPr>
        <w:tab/>
        <w:t xml:space="preserve">                           «20» июня 2023 г.</w:t>
      </w:r>
      <w:bookmarkEnd w:id="0"/>
    </w:p>
    <w:p w14:paraId="6CFC611A" w14:textId="493D1D5D" w:rsidR="00077336" w:rsidRPr="00032CD1" w:rsidRDefault="00077336" w:rsidP="007B112A">
      <w:pPr>
        <w:spacing w:after="283" w:line="240" w:lineRule="auto"/>
        <w:jc w:val="right"/>
        <w:rPr>
          <w:rFonts w:ascii="Times New Roman" w:hAnsi="Times New Roman" w:cs="Times New Roman"/>
          <w:sz w:val="28"/>
          <w:szCs w:val="28"/>
        </w:rPr>
      </w:pPr>
    </w:p>
    <w:p w14:paraId="29260C78"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62CCBF71" w14:textId="50F0AF68" w:rsidR="00077336" w:rsidRPr="00032CD1" w:rsidRDefault="001912ED" w:rsidP="00077336">
      <w:pPr>
        <w:spacing w:after="283" w:line="240" w:lineRule="auto"/>
        <w:jc w:val="center"/>
        <w:rPr>
          <w:rFonts w:ascii="Times New Roman" w:hAnsi="Times New Roman" w:cs="Times New Roman"/>
          <w:b/>
          <w:bCs/>
          <w:sz w:val="28"/>
          <w:szCs w:val="28"/>
        </w:rPr>
      </w:pPr>
      <w:bookmarkStart w:id="1" w:name="_Hlk181179903"/>
      <w:r>
        <w:rPr>
          <w:rFonts w:ascii="Times New Roman" w:hAnsi="Times New Roman" w:cs="Times New Roman"/>
          <w:b/>
          <w:color w:val="000000"/>
          <w:sz w:val="28"/>
          <w:szCs w:val="28"/>
        </w:rPr>
        <w:t>КВАЛИФИКАЦИЯ ФИНАНСОВО-ЭКОНОМИЧЕСКИХ ПРАВОНАРУШЕНИЙ</w:t>
      </w:r>
    </w:p>
    <w:bookmarkEnd w:id="1"/>
    <w:p w14:paraId="263CBE3E" w14:textId="77777777"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5A9C4045"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1912ED">
        <w:rPr>
          <w:rFonts w:ascii="Times New Roman" w:hAnsi="Times New Roman" w:cs="Times New Roman"/>
          <w:sz w:val="28"/>
          <w:szCs w:val="28"/>
        </w:rPr>
        <w:t>И.А. Девятовская</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437EEC7A"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1912ED" w:rsidRPr="001912ED">
        <w:rPr>
          <w:rFonts w:ascii="Times New Roman" w:hAnsi="Times New Roman"/>
          <w:sz w:val="24"/>
          <w:szCs w:val="24"/>
        </w:rPr>
        <w:t>Квалификация финансово-экономических правонарушений</w:t>
      </w:r>
      <w:r w:rsidRPr="00941C88">
        <w:rPr>
          <w:rStyle w:val="22"/>
          <w:rFonts w:ascii="Times New Roman" w:hAnsi="Times New Roman"/>
          <w:color w:val="000000"/>
          <w:sz w:val="24"/>
          <w:szCs w:val="24"/>
        </w:rPr>
        <w:t xml:space="preserve">» </w:t>
      </w:r>
      <w:r w:rsidR="00A84D99">
        <w:rPr>
          <w:rStyle w:val="22"/>
          <w:rFonts w:ascii="Times New Roman" w:hAnsi="Times New Roman"/>
          <w:color w:val="000000"/>
          <w:sz w:val="24"/>
          <w:szCs w:val="24"/>
        </w:rPr>
        <w:t>является факультативом</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ayout w:type="fixed"/>
        <w:tblLook w:val="04A0" w:firstRow="1" w:lastRow="0" w:firstColumn="1" w:lastColumn="0" w:noHBand="0" w:noVBand="1"/>
      </w:tblPr>
      <w:tblGrid>
        <w:gridCol w:w="1557"/>
        <w:gridCol w:w="1670"/>
        <w:gridCol w:w="2709"/>
        <w:gridCol w:w="3476"/>
      </w:tblGrid>
      <w:tr w:rsidR="001912ED" w:rsidRPr="006A6AB5" w14:paraId="43C25EAD" w14:textId="77777777" w:rsidTr="005A24A1">
        <w:tc>
          <w:tcPr>
            <w:tcW w:w="1557" w:type="dxa"/>
            <w:vAlign w:val="center"/>
          </w:tcPr>
          <w:p w14:paraId="4994C491" w14:textId="77777777" w:rsidR="001912ED" w:rsidRPr="001912ED" w:rsidRDefault="001912ED" w:rsidP="005A24A1">
            <w:pPr>
              <w:pStyle w:val="Default"/>
              <w:widowControl w:val="0"/>
              <w:jc w:val="both"/>
              <w:rPr>
                <w:color w:val="auto"/>
              </w:rPr>
            </w:pPr>
            <w:r w:rsidRPr="001912ED">
              <w:rPr>
                <w:color w:val="auto"/>
              </w:rPr>
              <w:t xml:space="preserve">Код </w:t>
            </w:r>
          </w:p>
          <w:p w14:paraId="6B45BBC6" w14:textId="77777777" w:rsidR="001912ED" w:rsidRPr="001912ED" w:rsidRDefault="001912ED" w:rsidP="005A24A1">
            <w:pPr>
              <w:pStyle w:val="Default"/>
              <w:widowControl w:val="0"/>
              <w:jc w:val="both"/>
              <w:rPr>
                <w:color w:val="auto"/>
              </w:rPr>
            </w:pPr>
            <w:r w:rsidRPr="001912ED">
              <w:rPr>
                <w:color w:val="auto"/>
              </w:rPr>
              <w:t>компетенции</w:t>
            </w:r>
          </w:p>
        </w:tc>
        <w:tc>
          <w:tcPr>
            <w:tcW w:w="1670" w:type="dxa"/>
            <w:vAlign w:val="center"/>
          </w:tcPr>
          <w:p w14:paraId="6D41979C" w14:textId="77777777" w:rsidR="001912ED" w:rsidRPr="001912ED" w:rsidRDefault="001912ED" w:rsidP="005A24A1">
            <w:pPr>
              <w:pStyle w:val="Default"/>
              <w:widowControl w:val="0"/>
              <w:jc w:val="both"/>
              <w:rPr>
                <w:color w:val="auto"/>
              </w:rPr>
            </w:pPr>
            <w:r w:rsidRPr="001912ED">
              <w:rPr>
                <w:color w:val="auto"/>
              </w:rPr>
              <w:t xml:space="preserve">Наименование </w:t>
            </w:r>
          </w:p>
          <w:p w14:paraId="08621F1B" w14:textId="77777777" w:rsidR="001912ED" w:rsidRPr="001912ED" w:rsidRDefault="001912ED" w:rsidP="005A24A1">
            <w:pPr>
              <w:pStyle w:val="Default"/>
              <w:widowControl w:val="0"/>
              <w:jc w:val="both"/>
              <w:rPr>
                <w:color w:val="auto"/>
              </w:rPr>
            </w:pPr>
            <w:r w:rsidRPr="001912ED">
              <w:rPr>
                <w:color w:val="auto"/>
              </w:rPr>
              <w:t>компетенции</w:t>
            </w:r>
          </w:p>
        </w:tc>
        <w:tc>
          <w:tcPr>
            <w:tcW w:w="2709" w:type="dxa"/>
            <w:vAlign w:val="center"/>
          </w:tcPr>
          <w:p w14:paraId="375003C9" w14:textId="77777777" w:rsidR="001912ED" w:rsidRPr="001912ED" w:rsidRDefault="001912ED" w:rsidP="005A24A1">
            <w:pPr>
              <w:pStyle w:val="Default"/>
              <w:widowControl w:val="0"/>
              <w:jc w:val="both"/>
              <w:rPr>
                <w:color w:val="auto"/>
              </w:rPr>
            </w:pPr>
            <w:r w:rsidRPr="001912ED">
              <w:rPr>
                <w:color w:val="auto"/>
              </w:rPr>
              <w:t xml:space="preserve">Индикаторы </w:t>
            </w:r>
          </w:p>
          <w:p w14:paraId="13ADF99C" w14:textId="77777777" w:rsidR="001912ED" w:rsidRPr="001912ED" w:rsidRDefault="001912ED" w:rsidP="005A24A1">
            <w:pPr>
              <w:pStyle w:val="Default"/>
              <w:widowControl w:val="0"/>
              <w:jc w:val="both"/>
              <w:rPr>
                <w:color w:val="auto"/>
              </w:rPr>
            </w:pPr>
            <w:r w:rsidRPr="001912ED">
              <w:rPr>
                <w:color w:val="auto"/>
              </w:rPr>
              <w:t xml:space="preserve">достижения </w:t>
            </w:r>
          </w:p>
          <w:p w14:paraId="144D8302" w14:textId="77777777" w:rsidR="001912ED" w:rsidRPr="001912ED" w:rsidRDefault="001912ED" w:rsidP="005A24A1">
            <w:pPr>
              <w:pStyle w:val="Default"/>
              <w:widowControl w:val="0"/>
              <w:jc w:val="both"/>
              <w:rPr>
                <w:color w:val="auto"/>
              </w:rPr>
            </w:pPr>
            <w:r w:rsidRPr="001912ED">
              <w:rPr>
                <w:color w:val="auto"/>
              </w:rPr>
              <w:t>компетенции</w:t>
            </w:r>
          </w:p>
        </w:tc>
        <w:tc>
          <w:tcPr>
            <w:tcW w:w="3476" w:type="dxa"/>
            <w:vAlign w:val="center"/>
          </w:tcPr>
          <w:p w14:paraId="7CA79314" w14:textId="77777777" w:rsidR="001912ED" w:rsidRPr="001912ED" w:rsidRDefault="001912ED" w:rsidP="005A24A1">
            <w:pPr>
              <w:pStyle w:val="Default"/>
              <w:widowControl w:val="0"/>
              <w:jc w:val="both"/>
              <w:rPr>
                <w:color w:val="auto"/>
              </w:rPr>
            </w:pPr>
            <w:r w:rsidRPr="001912ED">
              <w:rPr>
                <w:color w:val="auto"/>
              </w:rPr>
              <w:t>Результаты обучения (владения, умения и знания), соотнесённые с компетенциями/индикаторами достижения компетенции</w:t>
            </w:r>
          </w:p>
        </w:tc>
      </w:tr>
      <w:tr w:rsidR="001912ED" w:rsidRPr="006A6AB5" w14:paraId="1ECCC7D8" w14:textId="77777777" w:rsidTr="005A24A1">
        <w:tc>
          <w:tcPr>
            <w:tcW w:w="1557" w:type="dxa"/>
            <w:vMerge w:val="restart"/>
            <w:vAlign w:val="center"/>
          </w:tcPr>
          <w:p w14:paraId="12B6E8CB" w14:textId="77777777" w:rsidR="001912ED" w:rsidRPr="001912ED" w:rsidRDefault="001912ED" w:rsidP="005A24A1">
            <w:pPr>
              <w:pStyle w:val="Default"/>
              <w:widowControl w:val="0"/>
              <w:jc w:val="both"/>
              <w:rPr>
                <w:color w:val="auto"/>
              </w:rPr>
            </w:pPr>
            <w:r w:rsidRPr="001912ED">
              <w:rPr>
                <w:color w:val="auto"/>
              </w:rPr>
              <w:t>УК-6</w:t>
            </w:r>
          </w:p>
          <w:p w14:paraId="0E0D7456" w14:textId="77777777" w:rsidR="001912ED" w:rsidRPr="001912ED" w:rsidRDefault="001912ED" w:rsidP="005A24A1">
            <w:pPr>
              <w:pStyle w:val="Default"/>
              <w:widowControl w:val="0"/>
              <w:jc w:val="both"/>
              <w:rPr>
                <w:color w:val="auto"/>
              </w:rPr>
            </w:pPr>
          </w:p>
          <w:p w14:paraId="3534D0BF" w14:textId="77777777" w:rsidR="001912ED" w:rsidRPr="001912ED" w:rsidRDefault="001912ED" w:rsidP="005A24A1">
            <w:pPr>
              <w:pStyle w:val="Default"/>
              <w:widowControl w:val="0"/>
              <w:jc w:val="both"/>
              <w:rPr>
                <w:color w:val="auto"/>
              </w:rPr>
            </w:pPr>
          </w:p>
        </w:tc>
        <w:tc>
          <w:tcPr>
            <w:tcW w:w="1670" w:type="dxa"/>
            <w:vMerge w:val="restart"/>
          </w:tcPr>
          <w:p w14:paraId="4639107E" w14:textId="77777777" w:rsidR="001912ED" w:rsidRPr="001912ED" w:rsidRDefault="001912ED" w:rsidP="005A24A1">
            <w:pPr>
              <w:pStyle w:val="Default"/>
              <w:jc w:val="both"/>
            </w:pPr>
            <w:r w:rsidRPr="001912ED">
              <w:t>Способность управлять проектом на всех этапах его жизненного цикла</w:t>
            </w:r>
          </w:p>
        </w:tc>
        <w:tc>
          <w:tcPr>
            <w:tcW w:w="2709" w:type="dxa"/>
          </w:tcPr>
          <w:p w14:paraId="163A9B33" w14:textId="77777777" w:rsidR="001912ED" w:rsidRPr="001912ED" w:rsidRDefault="001912ED" w:rsidP="005A24A1">
            <w:pPr>
              <w:pStyle w:val="Default"/>
              <w:jc w:val="both"/>
            </w:pPr>
            <w:r w:rsidRPr="001912ED">
              <w:t>1. Применять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w:t>
            </w:r>
          </w:p>
        </w:tc>
        <w:tc>
          <w:tcPr>
            <w:tcW w:w="3476" w:type="dxa"/>
          </w:tcPr>
          <w:p w14:paraId="6160BCCE" w14:textId="77777777" w:rsidR="001912ED" w:rsidRPr="001912ED" w:rsidRDefault="001912ED" w:rsidP="005A24A1">
            <w:pPr>
              <w:pStyle w:val="Default"/>
              <w:jc w:val="both"/>
              <w:rPr>
                <w:color w:val="auto"/>
              </w:rPr>
            </w:pPr>
            <w:r w:rsidRPr="001912ED">
              <w:t>знать: основные инструменты планирования проекта;</w:t>
            </w:r>
          </w:p>
          <w:p w14:paraId="57381D66" w14:textId="77777777" w:rsidR="001912ED" w:rsidRPr="001912ED" w:rsidRDefault="001912ED" w:rsidP="005A24A1">
            <w:pPr>
              <w:pStyle w:val="Default"/>
              <w:jc w:val="both"/>
              <w:rPr>
                <w:rFonts w:eastAsia="Times New Roman"/>
                <w:iCs/>
              </w:rPr>
            </w:pPr>
            <w:r w:rsidRPr="001912ED">
              <w:rPr>
                <w:color w:val="auto"/>
              </w:rPr>
              <w:t xml:space="preserve">уметь: </w:t>
            </w:r>
            <w:r w:rsidRPr="001912ED">
              <w:t>планировать необходимые ресурсы, стоимость и бюджет, закупки, коммуникации</w:t>
            </w:r>
          </w:p>
        </w:tc>
      </w:tr>
      <w:tr w:rsidR="001912ED" w:rsidRPr="006A6AB5" w14:paraId="18AEDB39" w14:textId="77777777" w:rsidTr="005A24A1">
        <w:tc>
          <w:tcPr>
            <w:tcW w:w="1557" w:type="dxa"/>
            <w:vMerge/>
            <w:vAlign w:val="center"/>
          </w:tcPr>
          <w:p w14:paraId="311B71A0" w14:textId="77777777" w:rsidR="001912ED" w:rsidRPr="001912ED" w:rsidRDefault="001912ED" w:rsidP="005A24A1">
            <w:pPr>
              <w:pStyle w:val="Default"/>
              <w:widowControl w:val="0"/>
              <w:jc w:val="both"/>
              <w:rPr>
                <w:color w:val="auto"/>
              </w:rPr>
            </w:pPr>
          </w:p>
        </w:tc>
        <w:tc>
          <w:tcPr>
            <w:tcW w:w="1670" w:type="dxa"/>
            <w:vMerge/>
          </w:tcPr>
          <w:p w14:paraId="04E2DDE5" w14:textId="77777777" w:rsidR="001912ED" w:rsidRPr="001912ED" w:rsidRDefault="001912ED" w:rsidP="005A24A1">
            <w:pPr>
              <w:rPr>
                <w:rFonts w:ascii="Times New Roman" w:hAnsi="Times New Roman" w:cs="Times New Roman"/>
                <w:sz w:val="24"/>
                <w:szCs w:val="24"/>
              </w:rPr>
            </w:pPr>
          </w:p>
        </w:tc>
        <w:tc>
          <w:tcPr>
            <w:tcW w:w="2709" w:type="dxa"/>
          </w:tcPr>
          <w:p w14:paraId="0E675AB5" w14:textId="77777777" w:rsidR="001912ED" w:rsidRPr="001912ED" w:rsidRDefault="001912ED" w:rsidP="005A24A1">
            <w:pPr>
              <w:pStyle w:val="Default"/>
              <w:jc w:val="both"/>
            </w:pPr>
            <w:r w:rsidRPr="001912ED">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476" w:type="dxa"/>
          </w:tcPr>
          <w:p w14:paraId="2E0F944B" w14:textId="77777777" w:rsidR="001912ED" w:rsidRPr="001912ED" w:rsidRDefault="001912ED" w:rsidP="005A24A1">
            <w:pPr>
              <w:pStyle w:val="Default"/>
              <w:jc w:val="both"/>
              <w:rPr>
                <w:color w:val="auto"/>
              </w:rPr>
            </w:pPr>
            <w:r w:rsidRPr="001912ED">
              <w:rPr>
                <w:color w:val="auto"/>
              </w:rPr>
              <w:t xml:space="preserve">знать: </w:t>
            </w:r>
            <w:r w:rsidRPr="001912ED">
              <w:t>информацию необходимую для подготовки проекта</w:t>
            </w:r>
            <w:r w:rsidRPr="001912ED">
              <w:rPr>
                <w:color w:val="auto"/>
              </w:rPr>
              <w:t>;</w:t>
            </w:r>
          </w:p>
          <w:p w14:paraId="26B8C01D" w14:textId="77777777" w:rsidR="001912ED" w:rsidRPr="001912ED" w:rsidRDefault="001912ED" w:rsidP="005A24A1">
            <w:pPr>
              <w:pStyle w:val="Default"/>
              <w:jc w:val="both"/>
              <w:rPr>
                <w:rFonts w:eastAsia="Times New Roman"/>
                <w:iCs/>
              </w:rPr>
            </w:pPr>
            <w:r w:rsidRPr="001912ED">
              <w:rPr>
                <w:color w:val="auto"/>
              </w:rPr>
              <w:t xml:space="preserve">уметь: </w:t>
            </w:r>
            <w:r w:rsidRPr="001912ED">
              <w:t>подготавливать отчеты, проводить мониторинг и управлять сроками, стоимостью, качеством и рисками проекта</w:t>
            </w:r>
            <w:r w:rsidRPr="001912ED">
              <w:rPr>
                <w:color w:val="auto"/>
              </w:rPr>
              <w:t xml:space="preserve">.  </w:t>
            </w:r>
          </w:p>
        </w:tc>
      </w:tr>
      <w:tr w:rsidR="001912ED" w:rsidRPr="006A6AB5" w14:paraId="56764652" w14:textId="77777777" w:rsidTr="005A24A1">
        <w:tc>
          <w:tcPr>
            <w:tcW w:w="1557" w:type="dxa"/>
            <w:vMerge w:val="restart"/>
            <w:vAlign w:val="center"/>
          </w:tcPr>
          <w:p w14:paraId="071CE683" w14:textId="042A56F5" w:rsidR="001912ED" w:rsidRPr="001912ED" w:rsidRDefault="001912ED" w:rsidP="005A24A1">
            <w:pPr>
              <w:pStyle w:val="Default"/>
              <w:widowControl w:val="0"/>
              <w:jc w:val="both"/>
              <w:rPr>
                <w:color w:val="auto"/>
              </w:rPr>
            </w:pPr>
            <w:r w:rsidRPr="001912ED">
              <w:rPr>
                <w:color w:val="auto"/>
              </w:rPr>
              <w:t>ПКН-5</w:t>
            </w:r>
          </w:p>
          <w:p w14:paraId="7AC3EA08" w14:textId="77777777" w:rsidR="001912ED" w:rsidRPr="001912ED" w:rsidRDefault="001912ED" w:rsidP="005A24A1">
            <w:pPr>
              <w:pStyle w:val="Default"/>
              <w:widowControl w:val="0"/>
              <w:jc w:val="both"/>
              <w:rPr>
                <w:color w:val="auto"/>
              </w:rPr>
            </w:pPr>
          </w:p>
        </w:tc>
        <w:tc>
          <w:tcPr>
            <w:tcW w:w="1670" w:type="dxa"/>
            <w:vMerge w:val="restart"/>
          </w:tcPr>
          <w:p w14:paraId="48F628D2" w14:textId="77777777" w:rsidR="001912ED" w:rsidRPr="001912ED" w:rsidRDefault="001912ED" w:rsidP="005A24A1">
            <w:pPr>
              <w:pStyle w:val="Default"/>
              <w:jc w:val="both"/>
            </w:pPr>
            <w:r w:rsidRPr="001912ED">
              <w:t xml:space="preserve">Способность письменно и устно аргументировать правовую позицию по конкретным видам юридической </w:t>
            </w:r>
            <w:r w:rsidRPr="001912ED">
              <w:lastRenderedPageBreak/>
              <w:t xml:space="preserve">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709" w:type="dxa"/>
          </w:tcPr>
          <w:p w14:paraId="2688DA21" w14:textId="77777777" w:rsidR="001912ED" w:rsidRPr="001912ED" w:rsidRDefault="001912ED" w:rsidP="005A24A1">
            <w:pPr>
              <w:pStyle w:val="Default"/>
              <w:jc w:val="both"/>
            </w:pPr>
            <w:r w:rsidRPr="001912ED">
              <w:lastRenderedPageBreak/>
              <w:t>1. Демонстрирует знания правил формулировки аргументированной правовой позиции по конкретным видам юридической деятельности.</w:t>
            </w:r>
          </w:p>
        </w:tc>
        <w:tc>
          <w:tcPr>
            <w:tcW w:w="3476" w:type="dxa"/>
          </w:tcPr>
          <w:p w14:paraId="6B24F5A8" w14:textId="3BC1ACC6"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знать: основные правила квалификации финансово экономических правонарушений</w:t>
            </w:r>
          </w:p>
          <w:p w14:paraId="03F12DCA" w14:textId="77777777"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 xml:space="preserve">уметь: обосновывать выбор конкретной правовой нормы для правильной квалификации финансово-экономических правонарушений. </w:t>
            </w:r>
          </w:p>
        </w:tc>
      </w:tr>
      <w:tr w:rsidR="001912ED" w:rsidRPr="006A6AB5" w14:paraId="0CB42EF2" w14:textId="77777777" w:rsidTr="005A24A1">
        <w:tc>
          <w:tcPr>
            <w:tcW w:w="1557" w:type="dxa"/>
            <w:vMerge/>
            <w:vAlign w:val="center"/>
          </w:tcPr>
          <w:p w14:paraId="12748A83" w14:textId="77777777" w:rsidR="001912ED" w:rsidRPr="001912ED" w:rsidRDefault="001912ED" w:rsidP="005A24A1">
            <w:pPr>
              <w:pStyle w:val="Default"/>
              <w:widowControl w:val="0"/>
              <w:jc w:val="both"/>
              <w:rPr>
                <w:color w:val="auto"/>
              </w:rPr>
            </w:pPr>
          </w:p>
        </w:tc>
        <w:tc>
          <w:tcPr>
            <w:tcW w:w="1670" w:type="dxa"/>
            <w:vMerge/>
          </w:tcPr>
          <w:p w14:paraId="1BF28B73" w14:textId="77777777" w:rsidR="001912ED" w:rsidRPr="001912ED" w:rsidRDefault="001912ED" w:rsidP="005A24A1">
            <w:pPr>
              <w:rPr>
                <w:rFonts w:ascii="Times New Roman" w:hAnsi="Times New Roman" w:cs="Times New Roman"/>
                <w:sz w:val="24"/>
                <w:szCs w:val="24"/>
              </w:rPr>
            </w:pPr>
          </w:p>
        </w:tc>
        <w:tc>
          <w:tcPr>
            <w:tcW w:w="2709" w:type="dxa"/>
          </w:tcPr>
          <w:p w14:paraId="42DC75AC" w14:textId="77777777" w:rsidR="001912ED" w:rsidRPr="001912ED" w:rsidRDefault="001912ED" w:rsidP="005A24A1">
            <w:pPr>
              <w:pStyle w:val="Default"/>
              <w:jc w:val="both"/>
            </w:pPr>
            <w:r w:rsidRPr="001912ED">
              <w:t>2. 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3476" w:type="dxa"/>
          </w:tcPr>
          <w:p w14:paraId="1E9B187C" w14:textId="77777777" w:rsidR="001912ED" w:rsidRPr="001912ED" w:rsidRDefault="001912ED" w:rsidP="005A24A1">
            <w:pPr>
              <w:pStyle w:val="Default"/>
              <w:jc w:val="both"/>
            </w:pPr>
            <w:r w:rsidRPr="001912ED">
              <w:rPr>
                <w:color w:val="auto"/>
              </w:rPr>
              <w:t xml:space="preserve">знать: </w:t>
            </w:r>
            <w:r w:rsidRPr="001912ED">
              <w:t>основные приемы ведения переговоров</w:t>
            </w:r>
          </w:p>
          <w:p w14:paraId="3F070E16" w14:textId="77777777" w:rsidR="001912ED" w:rsidRPr="001912ED" w:rsidRDefault="001912ED" w:rsidP="005A24A1">
            <w:pPr>
              <w:pStyle w:val="Default"/>
              <w:jc w:val="both"/>
              <w:rPr>
                <w:rFonts w:eastAsia="Times New Roman"/>
                <w:iCs/>
              </w:rPr>
            </w:pPr>
            <w:r w:rsidRPr="001912ED">
              <w:rPr>
                <w:color w:val="auto"/>
              </w:rPr>
              <w:t>уметь:</w:t>
            </w:r>
            <w:r w:rsidRPr="001912ED">
              <w:t xml:space="preserve"> выбирать и применять тактику и технику ведения переговоров с целью достижения нужного результата.</w:t>
            </w:r>
          </w:p>
        </w:tc>
      </w:tr>
      <w:tr w:rsidR="001912ED" w:rsidRPr="006A6AB5" w14:paraId="057F3B2F" w14:textId="77777777" w:rsidTr="005A24A1">
        <w:trPr>
          <w:trHeight w:val="3818"/>
        </w:trPr>
        <w:tc>
          <w:tcPr>
            <w:tcW w:w="1557" w:type="dxa"/>
            <w:vMerge/>
            <w:vAlign w:val="center"/>
          </w:tcPr>
          <w:p w14:paraId="7779C24B" w14:textId="77777777" w:rsidR="001912ED" w:rsidRPr="001912ED" w:rsidRDefault="001912ED" w:rsidP="005A24A1">
            <w:pPr>
              <w:pStyle w:val="Default"/>
              <w:widowControl w:val="0"/>
              <w:jc w:val="both"/>
              <w:rPr>
                <w:color w:val="auto"/>
              </w:rPr>
            </w:pPr>
          </w:p>
        </w:tc>
        <w:tc>
          <w:tcPr>
            <w:tcW w:w="1670" w:type="dxa"/>
            <w:vMerge/>
          </w:tcPr>
          <w:p w14:paraId="151FA2EC" w14:textId="77777777" w:rsidR="001912ED" w:rsidRPr="001912ED" w:rsidRDefault="001912ED" w:rsidP="005A24A1">
            <w:pPr>
              <w:rPr>
                <w:rFonts w:ascii="Times New Roman" w:hAnsi="Times New Roman" w:cs="Times New Roman"/>
                <w:sz w:val="24"/>
                <w:szCs w:val="24"/>
              </w:rPr>
            </w:pPr>
          </w:p>
        </w:tc>
        <w:tc>
          <w:tcPr>
            <w:tcW w:w="2709" w:type="dxa"/>
          </w:tcPr>
          <w:p w14:paraId="79B9EBF5" w14:textId="77777777" w:rsidR="001912ED" w:rsidRPr="001912ED" w:rsidRDefault="001912ED" w:rsidP="005A24A1">
            <w:pPr>
              <w:pStyle w:val="Default"/>
              <w:jc w:val="both"/>
            </w:pPr>
            <w:r w:rsidRPr="001912ED">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3476" w:type="dxa"/>
          </w:tcPr>
          <w:p w14:paraId="6C9E06FE" w14:textId="77777777" w:rsidR="001912ED" w:rsidRPr="001912ED" w:rsidRDefault="001912ED" w:rsidP="005A24A1">
            <w:pPr>
              <w:pStyle w:val="Default"/>
              <w:rPr>
                <w:rFonts w:eastAsia="Times New Roman"/>
                <w:iCs/>
              </w:rPr>
            </w:pPr>
            <w:r w:rsidRPr="001912ED">
              <w:t>Знать: особенности квалификации отдельных правонарушений в финансовоэкономической сфере Уметь: анализировать спорные вопросы в квалификации финансово-экономических правонарушений</w:t>
            </w:r>
          </w:p>
        </w:tc>
      </w:tr>
      <w:tr w:rsidR="001912ED" w:rsidRPr="006A6AB5" w14:paraId="48908F5E" w14:textId="77777777" w:rsidTr="005A24A1">
        <w:trPr>
          <w:trHeight w:val="3818"/>
        </w:trPr>
        <w:tc>
          <w:tcPr>
            <w:tcW w:w="1557" w:type="dxa"/>
            <w:vMerge/>
            <w:vAlign w:val="center"/>
          </w:tcPr>
          <w:p w14:paraId="7D0E25C1" w14:textId="77777777" w:rsidR="001912ED" w:rsidRPr="001912ED" w:rsidRDefault="001912ED" w:rsidP="005A24A1">
            <w:pPr>
              <w:pStyle w:val="Default"/>
              <w:widowControl w:val="0"/>
              <w:jc w:val="both"/>
              <w:rPr>
                <w:color w:val="auto"/>
              </w:rPr>
            </w:pPr>
          </w:p>
        </w:tc>
        <w:tc>
          <w:tcPr>
            <w:tcW w:w="1670" w:type="dxa"/>
            <w:vMerge/>
          </w:tcPr>
          <w:p w14:paraId="22CB5959" w14:textId="77777777" w:rsidR="001912ED" w:rsidRPr="001912ED" w:rsidRDefault="001912ED" w:rsidP="005A24A1">
            <w:pPr>
              <w:rPr>
                <w:rFonts w:ascii="Times New Roman" w:hAnsi="Times New Roman" w:cs="Times New Roman"/>
                <w:sz w:val="24"/>
                <w:szCs w:val="24"/>
              </w:rPr>
            </w:pPr>
          </w:p>
        </w:tc>
        <w:tc>
          <w:tcPr>
            <w:tcW w:w="2709" w:type="dxa"/>
          </w:tcPr>
          <w:p w14:paraId="6E2F6519" w14:textId="77777777" w:rsidR="001912ED" w:rsidRPr="001912ED" w:rsidRDefault="001912ED" w:rsidP="005A24A1">
            <w:pPr>
              <w:pStyle w:val="Default"/>
              <w:jc w:val="both"/>
            </w:pPr>
            <w:r w:rsidRPr="001912ED">
              <w:t>4. Оформляет результаты исследований, применяя знания правотворчества</w:t>
            </w:r>
          </w:p>
        </w:tc>
        <w:tc>
          <w:tcPr>
            <w:tcW w:w="3476" w:type="dxa"/>
          </w:tcPr>
          <w:p w14:paraId="2B467202" w14:textId="77777777" w:rsidR="001912ED" w:rsidRPr="001912ED" w:rsidRDefault="001912ED" w:rsidP="005A24A1">
            <w:pPr>
              <w:pStyle w:val="Default"/>
            </w:pPr>
            <w:r w:rsidRPr="001912ED">
              <w:t>Знать: требования к оформлению результатов исследований Уметь: представлять полученную информацию в результате проведенного исследования</w:t>
            </w:r>
          </w:p>
        </w:tc>
      </w:tr>
      <w:tr w:rsidR="001912ED" w:rsidRPr="006A6AB5" w14:paraId="30BC4423" w14:textId="77777777" w:rsidTr="005A24A1">
        <w:tc>
          <w:tcPr>
            <w:tcW w:w="1557" w:type="dxa"/>
            <w:vMerge w:val="restart"/>
            <w:vAlign w:val="center"/>
          </w:tcPr>
          <w:p w14:paraId="6CD8DE6A" w14:textId="77777777" w:rsidR="001912ED" w:rsidRPr="001912ED" w:rsidRDefault="001912ED" w:rsidP="005A24A1">
            <w:pPr>
              <w:pStyle w:val="Default"/>
              <w:widowControl w:val="0"/>
              <w:jc w:val="both"/>
              <w:rPr>
                <w:color w:val="auto"/>
              </w:rPr>
            </w:pPr>
            <w:r w:rsidRPr="001912ED">
              <w:rPr>
                <w:color w:val="auto"/>
              </w:rPr>
              <w:t xml:space="preserve">ДКН-1 </w:t>
            </w:r>
          </w:p>
        </w:tc>
        <w:tc>
          <w:tcPr>
            <w:tcW w:w="1670" w:type="dxa"/>
            <w:vMerge w:val="restart"/>
          </w:tcPr>
          <w:p w14:paraId="56D97D78" w14:textId="77777777"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 xml:space="preserve">Готовность к независимому и самостоятельному выполнению должностных обязанностей </w:t>
            </w:r>
            <w:r w:rsidRPr="001912ED">
              <w:rPr>
                <w:rFonts w:ascii="Times New Roman" w:hAnsi="Times New Roman" w:cs="Times New Roman"/>
                <w:sz w:val="24"/>
                <w:szCs w:val="24"/>
              </w:rPr>
              <w:lastRenderedPageBreak/>
              <w:t>по обеспечению законности правопорядка и экономической безопасности</w:t>
            </w:r>
          </w:p>
        </w:tc>
        <w:tc>
          <w:tcPr>
            <w:tcW w:w="2709" w:type="dxa"/>
          </w:tcPr>
          <w:p w14:paraId="70AF5343" w14:textId="77777777" w:rsidR="001912ED" w:rsidRPr="001912ED" w:rsidRDefault="001912ED" w:rsidP="005A24A1">
            <w:pPr>
              <w:pStyle w:val="Default"/>
              <w:jc w:val="both"/>
            </w:pPr>
            <w:r w:rsidRPr="001912ED">
              <w:lastRenderedPageBreak/>
              <w:t>1</w:t>
            </w:r>
            <w:r w:rsidRPr="001912ED">
              <w:rPr>
                <w:color w:val="auto"/>
              </w:rPr>
              <w:t xml:space="preserve">. </w:t>
            </w:r>
            <w:r w:rsidRPr="001912ED">
              <w:t>Квалифицированно применяет правовые нормы при осуществлении должностных полномочий.</w:t>
            </w:r>
          </w:p>
        </w:tc>
        <w:tc>
          <w:tcPr>
            <w:tcW w:w="3476" w:type="dxa"/>
          </w:tcPr>
          <w:p w14:paraId="111A160C" w14:textId="77777777" w:rsidR="001912ED" w:rsidRPr="001912ED" w:rsidRDefault="001912ED" w:rsidP="005A24A1">
            <w:pPr>
              <w:pStyle w:val="Default"/>
              <w:jc w:val="both"/>
              <w:rPr>
                <w:color w:val="auto"/>
              </w:rPr>
            </w:pPr>
            <w:r w:rsidRPr="001912ED">
              <w:rPr>
                <w:color w:val="auto"/>
              </w:rPr>
              <w:t xml:space="preserve">знать: </w:t>
            </w:r>
            <w:r w:rsidRPr="001912ED">
              <w:t>правовые нормы, применяемые при осуществлении должностных полномочий</w:t>
            </w:r>
            <w:r w:rsidRPr="001912ED">
              <w:rPr>
                <w:color w:val="auto"/>
              </w:rPr>
              <w:t xml:space="preserve">; </w:t>
            </w:r>
          </w:p>
          <w:p w14:paraId="30CC82A2" w14:textId="77777777" w:rsidR="001912ED" w:rsidRPr="001912ED" w:rsidRDefault="001912ED" w:rsidP="005A24A1">
            <w:pPr>
              <w:pStyle w:val="Default"/>
              <w:jc w:val="both"/>
              <w:rPr>
                <w:rFonts w:eastAsia="Times New Roman"/>
                <w:iCs/>
              </w:rPr>
            </w:pPr>
            <w:r w:rsidRPr="001912ED">
              <w:rPr>
                <w:color w:val="auto"/>
              </w:rPr>
              <w:t xml:space="preserve">уметь: </w:t>
            </w:r>
            <w:r w:rsidRPr="001912ED">
              <w:t xml:space="preserve">квалифицированно применять на практике правовые нормы, при осуществлении </w:t>
            </w:r>
            <w:r w:rsidRPr="001912ED">
              <w:lastRenderedPageBreak/>
              <w:t>правоприменительной практики</w:t>
            </w:r>
            <w:r w:rsidRPr="001912ED">
              <w:rPr>
                <w:color w:val="auto"/>
              </w:rPr>
              <w:t>.</w:t>
            </w:r>
          </w:p>
        </w:tc>
      </w:tr>
      <w:tr w:rsidR="001912ED" w:rsidRPr="006A6AB5" w14:paraId="6A76C509" w14:textId="77777777" w:rsidTr="005A24A1">
        <w:tc>
          <w:tcPr>
            <w:tcW w:w="1557" w:type="dxa"/>
            <w:vMerge/>
            <w:vAlign w:val="center"/>
          </w:tcPr>
          <w:p w14:paraId="418ED0E6" w14:textId="77777777" w:rsidR="001912ED" w:rsidRPr="001912ED" w:rsidRDefault="001912ED" w:rsidP="005A24A1">
            <w:pPr>
              <w:pStyle w:val="Default"/>
              <w:widowControl w:val="0"/>
              <w:jc w:val="both"/>
              <w:rPr>
                <w:color w:val="auto"/>
              </w:rPr>
            </w:pPr>
          </w:p>
        </w:tc>
        <w:tc>
          <w:tcPr>
            <w:tcW w:w="1670" w:type="dxa"/>
            <w:vMerge/>
          </w:tcPr>
          <w:p w14:paraId="1EF0EDC2" w14:textId="77777777" w:rsidR="001912ED" w:rsidRPr="001912ED" w:rsidRDefault="001912ED" w:rsidP="005A24A1">
            <w:pPr>
              <w:rPr>
                <w:rFonts w:ascii="Times New Roman" w:hAnsi="Times New Roman" w:cs="Times New Roman"/>
                <w:sz w:val="24"/>
                <w:szCs w:val="24"/>
              </w:rPr>
            </w:pPr>
          </w:p>
        </w:tc>
        <w:tc>
          <w:tcPr>
            <w:tcW w:w="2709" w:type="dxa"/>
          </w:tcPr>
          <w:p w14:paraId="1BDDFC07" w14:textId="77777777"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 xml:space="preserve">2. </w:t>
            </w:r>
            <w:r w:rsidRPr="001912ED">
              <w:rPr>
                <w:rFonts w:ascii="Times New Roman" w:hAnsi="Times New Roman" w:cs="Times New Roman"/>
                <w:color w:val="000000"/>
                <w:sz w:val="24"/>
                <w:szCs w:val="24"/>
              </w:rPr>
              <w:t>Анализирует правовые нормы при осуществлении деятельности, направленной на противодействие финансовоэкономическим правонарушениям.</w:t>
            </w:r>
            <w:r w:rsidRPr="001912ED">
              <w:rPr>
                <w:rFonts w:ascii="Times New Roman" w:hAnsi="Times New Roman" w:cs="Times New Roman"/>
                <w:sz w:val="24"/>
                <w:szCs w:val="24"/>
              </w:rPr>
              <w:t xml:space="preserve"> </w:t>
            </w:r>
          </w:p>
        </w:tc>
        <w:tc>
          <w:tcPr>
            <w:tcW w:w="3476" w:type="dxa"/>
          </w:tcPr>
          <w:p w14:paraId="2E1A5623" w14:textId="77777777" w:rsidR="001912ED" w:rsidRPr="001912ED" w:rsidRDefault="001912ED" w:rsidP="005A24A1">
            <w:pPr>
              <w:pStyle w:val="Default"/>
              <w:jc w:val="both"/>
              <w:rPr>
                <w:color w:val="auto"/>
              </w:rPr>
            </w:pPr>
            <w:r w:rsidRPr="001912ED">
              <w:t>знать: основания и порядок применения норм, направленных на противодействие финансовоэкономическим правонарушениям</w:t>
            </w:r>
            <w:r w:rsidRPr="001912ED">
              <w:rPr>
                <w:color w:val="auto"/>
              </w:rPr>
              <w:t xml:space="preserve">; </w:t>
            </w:r>
          </w:p>
          <w:p w14:paraId="43673C08" w14:textId="77777777" w:rsidR="001912ED" w:rsidRPr="001912ED" w:rsidRDefault="001912ED" w:rsidP="005A24A1">
            <w:pPr>
              <w:rPr>
                <w:rFonts w:ascii="Times New Roman" w:eastAsia="Times New Roman" w:hAnsi="Times New Roman" w:cs="Times New Roman"/>
                <w:sz w:val="24"/>
                <w:szCs w:val="24"/>
              </w:rPr>
            </w:pPr>
            <w:r w:rsidRPr="001912ED">
              <w:rPr>
                <w:rFonts w:ascii="Times New Roman" w:hAnsi="Times New Roman" w:cs="Times New Roman"/>
                <w:sz w:val="24"/>
                <w:szCs w:val="24"/>
              </w:rPr>
              <w:t xml:space="preserve">уметь: </w:t>
            </w:r>
            <w:r w:rsidRPr="001912ED">
              <w:rPr>
                <w:rFonts w:ascii="Times New Roman" w:hAnsi="Times New Roman" w:cs="Times New Roman"/>
                <w:color w:val="000000"/>
                <w:sz w:val="24"/>
                <w:szCs w:val="24"/>
              </w:rPr>
              <w:t>анализировать правовые нормы, направленные на противодействие правонарушениям финансовоэкономической направленности</w:t>
            </w:r>
            <w:r w:rsidRPr="001912ED">
              <w:rPr>
                <w:rFonts w:ascii="Times New Roman" w:hAnsi="Times New Roman" w:cs="Times New Roman"/>
                <w:sz w:val="24"/>
                <w:szCs w:val="24"/>
              </w:rPr>
              <w:t>.</w:t>
            </w:r>
            <w:r w:rsidRPr="001912ED">
              <w:rPr>
                <w:rFonts w:ascii="Times New Roman" w:eastAsia="Times New Roman" w:hAnsi="Times New Roman" w:cs="Times New Roman"/>
                <w:i/>
                <w:sz w:val="24"/>
                <w:szCs w:val="24"/>
              </w:rPr>
              <w:t xml:space="preserve"> </w:t>
            </w:r>
          </w:p>
        </w:tc>
      </w:tr>
      <w:tr w:rsidR="001912ED" w:rsidRPr="006A6AB5" w14:paraId="7E72FA59" w14:textId="77777777" w:rsidTr="005A24A1">
        <w:tc>
          <w:tcPr>
            <w:tcW w:w="1557" w:type="dxa"/>
            <w:vMerge w:val="restart"/>
            <w:vAlign w:val="center"/>
          </w:tcPr>
          <w:p w14:paraId="6971EB12" w14:textId="77777777" w:rsidR="001912ED" w:rsidRPr="001912ED" w:rsidRDefault="001912ED" w:rsidP="005A24A1">
            <w:pPr>
              <w:pStyle w:val="Default"/>
              <w:widowControl w:val="0"/>
              <w:jc w:val="both"/>
              <w:rPr>
                <w:color w:val="auto"/>
              </w:rPr>
            </w:pPr>
            <w:r w:rsidRPr="001912ED">
              <w:rPr>
                <w:color w:val="auto"/>
              </w:rPr>
              <w:t>ДКН-3</w:t>
            </w:r>
          </w:p>
        </w:tc>
        <w:tc>
          <w:tcPr>
            <w:tcW w:w="1670" w:type="dxa"/>
            <w:vMerge w:val="restart"/>
          </w:tcPr>
          <w:p w14:paraId="5253F498" w14:textId="77777777"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Способность давать оценки и содействовать пресечению противоправному поведению лиц, совершивших должностные и иные правонарушения финансовоэкономической направленности</w:t>
            </w:r>
          </w:p>
        </w:tc>
        <w:tc>
          <w:tcPr>
            <w:tcW w:w="2709" w:type="dxa"/>
          </w:tcPr>
          <w:p w14:paraId="79DB4A00" w14:textId="77777777"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1. Дает оценку мероприятиям, направленным на пресечение лиц, совершивших должностные и иные правонарушения финансовоэкономической направленности</w:t>
            </w:r>
          </w:p>
        </w:tc>
        <w:tc>
          <w:tcPr>
            <w:tcW w:w="3476" w:type="dxa"/>
          </w:tcPr>
          <w:p w14:paraId="6CB2D995" w14:textId="77777777"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Знать: виды мероприятий, направленных, на пресечение лиц, совершивших должностные и иные правонарушения финансовоэкономической направленности;</w:t>
            </w:r>
          </w:p>
          <w:p w14:paraId="24522570" w14:textId="77777777"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Уметь: выявлять лиц, совершивших должностные и иные правонарушения финансовоэкономической направленности.</w:t>
            </w:r>
          </w:p>
        </w:tc>
      </w:tr>
      <w:tr w:rsidR="001912ED" w:rsidRPr="006A6AB5" w14:paraId="40161B45" w14:textId="77777777" w:rsidTr="005A24A1">
        <w:tc>
          <w:tcPr>
            <w:tcW w:w="1557" w:type="dxa"/>
            <w:vMerge/>
            <w:vAlign w:val="center"/>
          </w:tcPr>
          <w:p w14:paraId="1BFB1F2C" w14:textId="77777777" w:rsidR="001912ED" w:rsidRPr="001912ED" w:rsidRDefault="001912ED" w:rsidP="005A24A1">
            <w:pPr>
              <w:pStyle w:val="Default"/>
              <w:widowControl w:val="0"/>
              <w:jc w:val="both"/>
              <w:rPr>
                <w:color w:val="auto"/>
              </w:rPr>
            </w:pPr>
          </w:p>
        </w:tc>
        <w:tc>
          <w:tcPr>
            <w:tcW w:w="1670" w:type="dxa"/>
            <w:vMerge/>
          </w:tcPr>
          <w:p w14:paraId="0BE791C3" w14:textId="77777777" w:rsidR="001912ED" w:rsidRPr="001912ED" w:rsidRDefault="001912ED" w:rsidP="005A24A1">
            <w:pPr>
              <w:rPr>
                <w:rFonts w:ascii="Times New Roman" w:hAnsi="Times New Roman" w:cs="Times New Roman"/>
                <w:sz w:val="24"/>
                <w:szCs w:val="24"/>
              </w:rPr>
            </w:pPr>
          </w:p>
        </w:tc>
        <w:tc>
          <w:tcPr>
            <w:tcW w:w="2709" w:type="dxa"/>
          </w:tcPr>
          <w:p w14:paraId="4DCF90D9" w14:textId="77777777"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2. Использует анализ судебной практики в целях профилактики совершения правонарушений финансовоэкономической направленности</w:t>
            </w:r>
          </w:p>
        </w:tc>
        <w:tc>
          <w:tcPr>
            <w:tcW w:w="3476" w:type="dxa"/>
          </w:tcPr>
          <w:p w14:paraId="2EF4B8B6" w14:textId="77777777"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 xml:space="preserve">Знать: виды профилактики финансово-экономических правонарушений </w:t>
            </w:r>
          </w:p>
          <w:p w14:paraId="7D5EFCD3" w14:textId="77777777" w:rsidR="001912ED" w:rsidRPr="001912ED" w:rsidRDefault="001912ED" w:rsidP="005A24A1">
            <w:pPr>
              <w:rPr>
                <w:rFonts w:ascii="Times New Roman" w:hAnsi="Times New Roman" w:cs="Times New Roman"/>
                <w:sz w:val="24"/>
                <w:szCs w:val="24"/>
              </w:rPr>
            </w:pPr>
            <w:r w:rsidRPr="001912ED">
              <w:rPr>
                <w:rFonts w:ascii="Times New Roman" w:hAnsi="Times New Roman" w:cs="Times New Roman"/>
                <w:sz w:val="24"/>
                <w:szCs w:val="24"/>
              </w:rPr>
              <w:t>Уметь: использовать судебную практику в целях обобщения способов совершения финансовоэкономических правонарушений</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2AC0D768" w14:textId="77777777" w:rsidR="00BB78DF" w:rsidRDefault="00BB78DF" w:rsidP="008005EF">
      <w:pPr>
        <w:spacing w:after="0" w:line="240" w:lineRule="auto"/>
        <w:rPr>
          <w:rFonts w:ascii="Times New Roman" w:hAnsi="Times New Roman" w:cs="Times New Roman"/>
          <w:b/>
        </w:rPr>
      </w:pPr>
    </w:p>
    <w:p w14:paraId="03F19832" w14:textId="50AAEBF5" w:rsidR="001912ED" w:rsidRDefault="001912ED" w:rsidP="001912ED">
      <w:pPr>
        <w:pStyle w:val="Default"/>
        <w:widowControl w:val="0"/>
        <w:ind w:firstLine="709"/>
        <w:jc w:val="both"/>
        <w:rPr>
          <w:b/>
          <w:bCs/>
        </w:rPr>
      </w:pPr>
      <w:r w:rsidRPr="001912ED">
        <w:rPr>
          <w:b/>
          <w:bCs/>
        </w:rPr>
        <w:t>Способность управлять проектом на всех этапах его жизненного цикла (</w:t>
      </w:r>
      <w:r w:rsidRPr="001912ED">
        <w:rPr>
          <w:b/>
          <w:bCs/>
          <w:color w:val="auto"/>
        </w:rPr>
        <w:t>УК-6</w:t>
      </w:r>
      <w:r w:rsidRPr="001912ED">
        <w:rPr>
          <w:b/>
          <w:bCs/>
        </w:rPr>
        <w:t>)</w:t>
      </w:r>
    </w:p>
    <w:p w14:paraId="449F8659" w14:textId="77777777" w:rsidR="00332906" w:rsidRPr="001912ED" w:rsidRDefault="00332906" w:rsidP="001912ED">
      <w:pPr>
        <w:pStyle w:val="Default"/>
        <w:widowControl w:val="0"/>
        <w:ind w:firstLine="709"/>
        <w:jc w:val="both"/>
        <w:rPr>
          <w:b/>
          <w:bCs/>
        </w:rPr>
      </w:pPr>
    </w:p>
    <w:p w14:paraId="253BA8A9" w14:textId="750810A2" w:rsidR="001912ED" w:rsidRPr="00E90810" w:rsidRDefault="00332906" w:rsidP="001912ED">
      <w:pPr>
        <w:spacing w:after="0"/>
        <w:ind w:left="-284" w:right="-284"/>
        <w:rPr>
          <w:rFonts w:ascii="Times New Roman" w:hAnsi="Times New Roman" w:cs="Times New Roman"/>
          <w:sz w:val="24"/>
          <w:szCs w:val="24"/>
        </w:rPr>
      </w:pPr>
      <w:r>
        <w:rPr>
          <w:rFonts w:ascii="Times New Roman" w:hAnsi="Times New Roman" w:cs="Times New Roman"/>
          <w:b/>
          <w:bCs/>
          <w:sz w:val="24"/>
          <w:szCs w:val="24"/>
        </w:rPr>
        <w:t>1</w:t>
      </w:r>
      <w:r w:rsidR="001912ED" w:rsidRPr="00E90810">
        <w:rPr>
          <w:rFonts w:ascii="Times New Roman" w:hAnsi="Times New Roman" w:cs="Times New Roman"/>
          <w:bCs/>
          <w:sz w:val="24"/>
          <w:szCs w:val="24"/>
        </w:rPr>
        <w:t xml:space="preserve">. </w:t>
      </w:r>
      <w:r w:rsidR="001912ED" w:rsidRPr="00E90810">
        <w:rPr>
          <w:rFonts w:ascii="Times New Roman" w:hAnsi="Times New Roman" w:cs="Times New Roman"/>
          <w:b/>
          <w:bCs/>
          <w:sz w:val="24"/>
          <w:szCs w:val="24"/>
        </w:rPr>
        <w:t>Укажите правильные ответы:</w:t>
      </w:r>
    </w:p>
    <w:p w14:paraId="7CC21C0E"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Целью фиктивного банкротства (ст. 197 УК РФ) является</w:t>
      </w:r>
    </w:p>
    <w:p w14:paraId="3DBB3BEC"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А. получение кредиторских задолженностей</w:t>
      </w:r>
    </w:p>
    <w:p w14:paraId="52F6A9DF"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 xml:space="preserve">Б. получение выгод в виде отсрочки или рассрочки платежей </w:t>
      </w:r>
    </w:p>
    <w:p w14:paraId="5BDFA162"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 xml:space="preserve">В. укрепление и расширение предприятия </w:t>
      </w:r>
    </w:p>
    <w:p w14:paraId="2D3F107C"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Г. введение в заблуждение кредиторов</w:t>
      </w:r>
    </w:p>
    <w:p w14:paraId="67681D64"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Д. освобождение от нерентабельного имущества</w:t>
      </w:r>
    </w:p>
    <w:p w14:paraId="29672506" w14:textId="77777777" w:rsidR="000E695F" w:rsidRDefault="000E695F" w:rsidP="001912ED">
      <w:pPr>
        <w:autoSpaceDE w:val="0"/>
        <w:autoSpaceDN w:val="0"/>
        <w:adjustRightInd w:val="0"/>
        <w:spacing w:after="0" w:line="240" w:lineRule="auto"/>
        <w:ind w:left="-284"/>
        <w:jc w:val="both"/>
        <w:rPr>
          <w:rFonts w:ascii="Times New Roman" w:hAnsi="Times New Roman" w:cs="Times New Roman"/>
          <w:b/>
          <w:bCs/>
          <w:sz w:val="24"/>
          <w:szCs w:val="24"/>
        </w:rPr>
      </w:pPr>
    </w:p>
    <w:p w14:paraId="203C75F3" w14:textId="366A5C63" w:rsidR="001912ED" w:rsidRPr="00332906" w:rsidRDefault="001912ED" w:rsidP="001912ED">
      <w:pPr>
        <w:autoSpaceDE w:val="0"/>
        <w:autoSpaceDN w:val="0"/>
        <w:adjustRightInd w:val="0"/>
        <w:spacing w:after="0" w:line="240" w:lineRule="auto"/>
        <w:ind w:left="-284"/>
        <w:jc w:val="both"/>
        <w:rPr>
          <w:rFonts w:ascii="Times New Roman" w:hAnsi="Times New Roman" w:cs="Times New Roman"/>
          <w:b/>
          <w:bCs/>
          <w:sz w:val="24"/>
          <w:szCs w:val="24"/>
        </w:rPr>
      </w:pPr>
      <w:r w:rsidRPr="00332906">
        <w:rPr>
          <w:rFonts w:ascii="Times New Roman" w:hAnsi="Times New Roman" w:cs="Times New Roman"/>
          <w:b/>
          <w:bCs/>
          <w:sz w:val="24"/>
          <w:szCs w:val="24"/>
        </w:rPr>
        <w:t>Ответ: Б, Г.</w:t>
      </w:r>
    </w:p>
    <w:p w14:paraId="35567F94" w14:textId="77777777" w:rsidR="001912ED" w:rsidRDefault="001912ED" w:rsidP="001912ED">
      <w:pPr>
        <w:pStyle w:val="Default"/>
        <w:widowControl w:val="0"/>
        <w:ind w:firstLine="709"/>
        <w:jc w:val="both"/>
        <w:rPr>
          <w:b/>
          <w:bCs/>
        </w:rPr>
      </w:pPr>
    </w:p>
    <w:p w14:paraId="7222CDCF" w14:textId="77777777" w:rsidR="00332906" w:rsidRDefault="00332906" w:rsidP="001912ED">
      <w:pPr>
        <w:pStyle w:val="Default"/>
        <w:widowControl w:val="0"/>
        <w:ind w:firstLine="709"/>
        <w:jc w:val="both"/>
        <w:rPr>
          <w:b/>
          <w:bCs/>
        </w:rPr>
      </w:pPr>
    </w:p>
    <w:p w14:paraId="4447A9F5" w14:textId="77777777" w:rsidR="00332906" w:rsidRPr="001912ED" w:rsidRDefault="00332906" w:rsidP="001912ED">
      <w:pPr>
        <w:pStyle w:val="Default"/>
        <w:widowControl w:val="0"/>
        <w:ind w:firstLine="709"/>
        <w:jc w:val="both"/>
        <w:rPr>
          <w:b/>
          <w:bCs/>
        </w:rPr>
      </w:pPr>
    </w:p>
    <w:p w14:paraId="0B3CA486" w14:textId="43B90EE7" w:rsidR="001912ED" w:rsidRPr="00E90810" w:rsidRDefault="00332906" w:rsidP="001912ED">
      <w:pPr>
        <w:spacing w:after="0"/>
        <w:ind w:left="-284" w:right="-284"/>
        <w:rPr>
          <w:rFonts w:ascii="Times New Roman" w:hAnsi="Times New Roman" w:cs="Times New Roman"/>
          <w:b/>
          <w:sz w:val="24"/>
          <w:szCs w:val="24"/>
        </w:rPr>
      </w:pPr>
      <w:r>
        <w:rPr>
          <w:rFonts w:ascii="Times New Roman" w:hAnsi="Times New Roman" w:cs="Times New Roman"/>
          <w:b/>
          <w:bCs/>
          <w:sz w:val="24"/>
          <w:szCs w:val="24"/>
        </w:rPr>
        <w:t>2</w:t>
      </w:r>
      <w:r w:rsidR="001912ED" w:rsidRPr="00E90810">
        <w:rPr>
          <w:rFonts w:ascii="Times New Roman" w:hAnsi="Times New Roman"/>
          <w:b/>
          <w:sz w:val="24"/>
          <w:szCs w:val="24"/>
        </w:rPr>
        <w:t xml:space="preserve">. </w:t>
      </w:r>
      <w:r w:rsidR="001912ED" w:rsidRPr="00E90810">
        <w:rPr>
          <w:rFonts w:ascii="Times New Roman" w:hAnsi="Times New Roman" w:cs="Times New Roman"/>
          <w:b/>
          <w:bCs/>
          <w:sz w:val="24"/>
          <w:szCs w:val="24"/>
        </w:rPr>
        <w:t>Дополните утверждение.</w:t>
      </w:r>
    </w:p>
    <w:p w14:paraId="30805BDB" w14:textId="77777777" w:rsidR="001912ED" w:rsidRPr="00E90810" w:rsidRDefault="001912ED" w:rsidP="000E695F">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Для экономических преступлений не характерно применение _____________________ характера, если только такой характер могут иметь иные преступления, финансируемые преступными организациями в рамках экономической деятельности.</w:t>
      </w:r>
    </w:p>
    <w:p w14:paraId="77BEB38F" w14:textId="77777777" w:rsidR="00332906" w:rsidRDefault="001912ED" w:rsidP="000E695F">
      <w:pPr>
        <w:autoSpaceDE w:val="0"/>
        <w:autoSpaceDN w:val="0"/>
        <w:adjustRightInd w:val="0"/>
        <w:spacing w:after="0"/>
        <w:ind w:left="-284"/>
        <w:jc w:val="both"/>
        <w:rPr>
          <w:rFonts w:ascii="Times New Roman" w:hAnsi="Times New Roman" w:cs="Times New Roman"/>
          <w:b/>
          <w:bCs/>
          <w:sz w:val="24"/>
          <w:szCs w:val="24"/>
        </w:rPr>
      </w:pPr>
      <w:r w:rsidRPr="00332906">
        <w:rPr>
          <w:rFonts w:ascii="Times New Roman" w:hAnsi="Times New Roman" w:cs="Times New Roman"/>
          <w:b/>
          <w:bCs/>
          <w:sz w:val="24"/>
          <w:szCs w:val="24"/>
        </w:rPr>
        <w:t xml:space="preserve"> </w:t>
      </w:r>
    </w:p>
    <w:p w14:paraId="2466D295" w14:textId="47072261" w:rsidR="001912ED" w:rsidRPr="00332906" w:rsidRDefault="001912ED" w:rsidP="000E695F">
      <w:pPr>
        <w:autoSpaceDE w:val="0"/>
        <w:autoSpaceDN w:val="0"/>
        <w:adjustRightInd w:val="0"/>
        <w:spacing w:after="0" w:line="240" w:lineRule="auto"/>
        <w:ind w:left="-284"/>
        <w:jc w:val="both"/>
        <w:rPr>
          <w:rFonts w:ascii="Times New Roman" w:hAnsi="Times New Roman" w:cs="Times New Roman"/>
          <w:b/>
          <w:bCs/>
          <w:sz w:val="24"/>
          <w:szCs w:val="24"/>
        </w:rPr>
      </w:pPr>
      <w:r w:rsidRPr="00332906">
        <w:rPr>
          <w:rFonts w:ascii="Times New Roman" w:hAnsi="Times New Roman" w:cs="Times New Roman"/>
          <w:b/>
          <w:bCs/>
          <w:sz w:val="24"/>
          <w:szCs w:val="24"/>
        </w:rPr>
        <w:t>Ответ:</w:t>
      </w:r>
      <w:r w:rsidR="00332906" w:rsidRPr="00332906">
        <w:rPr>
          <w:rFonts w:ascii="Times New Roman" w:hAnsi="Times New Roman" w:cs="Times New Roman"/>
          <w:b/>
          <w:bCs/>
          <w:sz w:val="24"/>
          <w:szCs w:val="24"/>
        </w:rPr>
        <w:t xml:space="preserve"> насильственного (насильственный, принудительный).</w:t>
      </w:r>
    </w:p>
    <w:p w14:paraId="519647CB" w14:textId="77777777" w:rsidR="00332906" w:rsidRPr="001912ED" w:rsidRDefault="00332906" w:rsidP="00332906">
      <w:pPr>
        <w:autoSpaceDE w:val="0"/>
        <w:autoSpaceDN w:val="0"/>
        <w:adjustRightInd w:val="0"/>
        <w:spacing w:after="0" w:line="240" w:lineRule="auto"/>
        <w:ind w:left="-284"/>
        <w:jc w:val="both"/>
        <w:rPr>
          <w:rFonts w:ascii="Times New Roman" w:hAnsi="Times New Roman" w:cs="Times New Roman"/>
          <w:b/>
          <w:bCs/>
          <w:sz w:val="24"/>
          <w:szCs w:val="24"/>
        </w:rPr>
      </w:pPr>
    </w:p>
    <w:p w14:paraId="3A7A725D" w14:textId="77777777" w:rsidR="000E695F" w:rsidRDefault="000E695F" w:rsidP="001912ED">
      <w:pPr>
        <w:pStyle w:val="Default"/>
        <w:widowControl w:val="0"/>
        <w:ind w:firstLine="709"/>
        <w:jc w:val="both"/>
        <w:rPr>
          <w:b/>
          <w:bCs/>
        </w:rPr>
      </w:pPr>
    </w:p>
    <w:p w14:paraId="4C22C759" w14:textId="67622035" w:rsidR="001912ED" w:rsidRPr="001912ED" w:rsidRDefault="001912ED" w:rsidP="001912ED">
      <w:pPr>
        <w:pStyle w:val="Default"/>
        <w:widowControl w:val="0"/>
        <w:ind w:firstLine="709"/>
        <w:jc w:val="both"/>
        <w:rPr>
          <w:b/>
          <w:bCs/>
        </w:rPr>
      </w:pPr>
      <w:r w:rsidRPr="001912ED">
        <w:rPr>
          <w:b/>
          <w:bCs/>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r w:rsidRPr="001912ED">
        <w:rPr>
          <w:b/>
          <w:bCs/>
          <w:color w:val="auto"/>
        </w:rPr>
        <w:t>ПКН-5</w:t>
      </w:r>
      <w:r w:rsidRPr="001912ED">
        <w:rPr>
          <w:b/>
          <w:bCs/>
        </w:rPr>
        <w:t>)</w:t>
      </w:r>
    </w:p>
    <w:p w14:paraId="79A0AA3C" w14:textId="77777777" w:rsidR="00332906" w:rsidRDefault="00332906" w:rsidP="001912ED">
      <w:pPr>
        <w:spacing w:after="0"/>
        <w:ind w:left="-284" w:right="-284"/>
        <w:rPr>
          <w:rFonts w:ascii="Times New Roman" w:hAnsi="Times New Roman" w:cs="Times New Roman"/>
          <w:b/>
          <w:bCs/>
          <w:sz w:val="24"/>
          <w:szCs w:val="24"/>
        </w:rPr>
      </w:pPr>
    </w:p>
    <w:p w14:paraId="14A2D4DB" w14:textId="28403381" w:rsidR="001912ED" w:rsidRPr="00E90810" w:rsidRDefault="00332906" w:rsidP="001912ED">
      <w:pPr>
        <w:spacing w:after="0"/>
        <w:ind w:left="-284" w:right="-284"/>
        <w:rPr>
          <w:rFonts w:ascii="Times New Roman" w:hAnsi="Times New Roman" w:cs="Times New Roman"/>
          <w:b/>
          <w:bCs/>
          <w:sz w:val="24"/>
          <w:szCs w:val="24"/>
        </w:rPr>
      </w:pPr>
      <w:r>
        <w:rPr>
          <w:rFonts w:ascii="Times New Roman" w:hAnsi="Times New Roman" w:cs="Times New Roman"/>
          <w:b/>
          <w:bCs/>
          <w:sz w:val="24"/>
          <w:szCs w:val="24"/>
        </w:rPr>
        <w:t>1</w:t>
      </w:r>
      <w:r w:rsidR="001912ED" w:rsidRPr="00E90810">
        <w:rPr>
          <w:rFonts w:ascii="Times New Roman" w:hAnsi="Times New Roman" w:cs="Times New Roman"/>
          <w:b/>
          <w:bCs/>
          <w:sz w:val="24"/>
          <w:szCs w:val="24"/>
        </w:rPr>
        <w:t>.</w:t>
      </w:r>
      <w:r w:rsidR="001912ED" w:rsidRPr="00E90810">
        <w:t xml:space="preserve"> </w:t>
      </w:r>
      <w:r w:rsidR="001912ED" w:rsidRPr="00E90810">
        <w:rPr>
          <w:rFonts w:ascii="Times New Roman" w:hAnsi="Times New Roman" w:cs="Times New Roman"/>
          <w:b/>
          <w:bCs/>
          <w:sz w:val="24"/>
          <w:szCs w:val="24"/>
        </w:rPr>
        <w:t>Дополните утверждение.</w:t>
      </w:r>
    </w:p>
    <w:p w14:paraId="45CC8091"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 xml:space="preserve">При расследовании незаконно полученного кредита в первую очередь назначаются ________________экспертизы </w:t>
      </w:r>
    </w:p>
    <w:p w14:paraId="516D1E8E" w14:textId="77777777" w:rsidR="001912ED" w:rsidRPr="00E90810" w:rsidRDefault="001912ED" w:rsidP="001912ED">
      <w:pPr>
        <w:shd w:val="clear" w:color="auto" w:fill="FFFFFF"/>
        <w:spacing w:after="0" w:line="240" w:lineRule="auto"/>
        <w:rPr>
          <w:rFonts w:ascii="Arial" w:eastAsia="Times New Roman" w:hAnsi="Arial" w:cs="Arial"/>
          <w:color w:val="0F1767"/>
          <w:sz w:val="18"/>
          <w:szCs w:val="18"/>
        </w:rPr>
      </w:pPr>
    </w:p>
    <w:p w14:paraId="623A0C4B" w14:textId="32C05B8B" w:rsidR="001912ED" w:rsidRDefault="001912ED" w:rsidP="001912ED">
      <w:pPr>
        <w:autoSpaceDE w:val="0"/>
        <w:autoSpaceDN w:val="0"/>
        <w:adjustRightInd w:val="0"/>
        <w:spacing w:after="0" w:line="240" w:lineRule="auto"/>
        <w:ind w:left="-284"/>
        <w:jc w:val="both"/>
        <w:rPr>
          <w:rFonts w:ascii="Times New Roman" w:hAnsi="Times New Roman" w:cs="Times New Roman"/>
          <w:b/>
          <w:sz w:val="24"/>
          <w:szCs w:val="24"/>
        </w:rPr>
      </w:pPr>
      <w:r w:rsidRPr="00332906">
        <w:rPr>
          <w:rFonts w:ascii="Times New Roman" w:hAnsi="Times New Roman" w:cs="Times New Roman"/>
          <w:b/>
          <w:sz w:val="24"/>
          <w:szCs w:val="24"/>
        </w:rPr>
        <w:t>Ответ: финансово-кредитные.</w:t>
      </w:r>
    </w:p>
    <w:p w14:paraId="1884C38F" w14:textId="384EF32E" w:rsidR="00B761C4" w:rsidRDefault="00B761C4" w:rsidP="001912ED">
      <w:pPr>
        <w:autoSpaceDE w:val="0"/>
        <w:autoSpaceDN w:val="0"/>
        <w:adjustRightInd w:val="0"/>
        <w:spacing w:after="0" w:line="240" w:lineRule="auto"/>
        <w:ind w:left="-284"/>
        <w:jc w:val="both"/>
        <w:rPr>
          <w:rFonts w:ascii="Times New Roman" w:hAnsi="Times New Roman" w:cs="Times New Roman"/>
          <w:b/>
          <w:sz w:val="24"/>
          <w:szCs w:val="24"/>
        </w:rPr>
      </w:pPr>
    </w:p>
    <w:p w14:paraId="48997A1D" w14:textId="77777777" w:rsidR="000E695F" w:rsidRDefault="000E695F" w:rsidP="00B761C4">
      <w:pPr>
        <w:autoSpaceDE w:val="0"/>
        <w:autoSpaceDN w:val="0"/>
        <w:adjustRightInd w:val="0"/>
        <w:spacing w:after="0" w:line="240" w:lineRule="auto"/>
        <w:ind w:left="-284"/>
        <w:jc w:val="both"/>
        <w:rPr>
          <w:rFonts w:ascii="Times New Roman" w:hAnsi="Times New Roman" w:cs="Times New Roman"/>
          <w:b/>
          <w:sz w:val="24"/>
          <w:szCs w:val="24"/>
        </w:rPr>
      </w:pPr>
    </w:p>
    <w:p w14:paraId="5B9C83E9" w14:textId="06821CDA" w:rsidR="00B761C4" w:rsidRPr="00B761C4" w:rsidRDefault="00B761C4" w:rsidP="00B761C4">
      <w:pPr>
        <w:autoSpaceDE w:val="0"/>
        <w:autoSpaceDN w:val="0"/>
        <w:adjustRightInd w:val="0"/>
        <w:spacing w:after="0" w:line="240" w:lineRule="auto"/>
        <w:ind w:left="-284"/>
        <w:jc w:val="both"/>
        <w:rPr>
          <w:rFonts w:ascii="Times New Roman" w:hAnsi="Times New Roman" w:cs="Times New Roman"/>
          <w:b/>
          <w:sz w:val="24"/>
          <w:szCs w:val="24"/>
        </w:rPr>
      </w:pPr>
      <w:r w:rsidRPr="00B761C4">
        <w:rPr>
          <w:rFonts w:ascii="Times New Roman" w:hAnsi="Times New Roman" w:cs="Times New Roman"/>
          <w:b/>
          <w:sz w:val="24"/>
          <w:szCs w:val="24"/>
        </w:rPr>
        <w:t>2. Дайте ответ, указав отсутствующее словосочетание:</w:t>
      </w:r>
    </w:p>
    <w:p w14:paraId="1E7D6993" w14:textId="44B02C62" w:rsidR="00B761C4" w:rsidRPr="00B761C4" w:rsidRDefault="00B761C4" w:rsidP="00B761C4">
      <w:pPr>
        <w:autoSpaceDE w:val="0"/>
        <w:autoSpaceDN w:val="0"/>
        <w:adjustRightInd w:val="0"/>
        <w:spacing w:after="0" w:line="240" w:lineRule="auto"/>
        <w:ind w:left="-284"/>
        <w:jc w:val="both"/>
        <w:rPr>
          <w:rFonts w:ascii="Times New Roman" w:hAnsi="Times New Roman" w:cs="Times New Roman"/>
          <w:sz w:val="24"/>
          <w:szCs w:val="24"/>
        </w:rPr>
      </w:pPr>
      <w:r w:rsidRPr="00B761C4">
        <w:rPr>
          <w:rFonts w:ascii="Times New Roman" w:hAnsi="Times New Roman" w:cs="Times New Roman"/>
          <w:sz w:val="24"/>
          <w:szCs w:val="24"/>
        </w:rPr>
        <w:t>Действующим законодательством под финансовыми сделками понимаются совершаемые между финансовыми организациями или эмитентами и получателями финансовых услуг с использованием ________________сделки по предоставлению банковских услуг, страховых услуг, услуг на рынке ценных бумаг, сделки с финансовыми инструментами и иные сделки по предоставлению услуг финансового характера, заключаемых в связи с осуществлением получателями финансовых услуг предпринимательской деятельности.</w:t>
      </w:r>
    </w:p>
    <w:p w14:paraId="514E0015" w14:textId="77777777" w:rsidR="000E695F" w:rsidRDefault="000E695F" w:rsidP="00B761C4">
      <w:pPr>
        <w:autoSpaceDE w:val="0"/>
        <w:autoSpaceDN w:val="0"/>
        <w:adjustRightInd w:val="0"/>
        <w:spacing w:after="0" w:line="240" w:lineRule="auto"/>
        <w:ind w:left="-284"/>
        <w:jc w:val="both"/>
        <w:rPr>
          <w:rFonts w:ascii="Times New Roman" w:hAnsi="Times New Roman" w:cs="Times New Roman"/>
          <w:b/>
          <w:sz w:val="24"/>
          <w:szCs w:val="24"/>
        </w:rPr>
      </w:pPr>
    </w:p>
    <w:p w14:paraId="4C47DD68" w14:textId="42EE76BD" w:rsidR="00B761C4" w:rsidRPr="00B761C4" w:rsidRDefault="00B761C4" w:rsidP="00B761C4">
      <w:pPr>
        <w:autoSpaceDE w:val="0"/>
        <w:autoSpaceDN w:val="0"/>
        <w:adjustRightInd w:val="0"/>
        <w:spacing w:after="0" w:line="240" w:lineRule="auto"/>
        <w:ind w:left="-284"/>
        <w:jc w:val="both"/>
        <w:rPr>
          <w:rFonts w:ascii="Times New Roman" w:hAnsi="Times New Roman" w:cs="Times New Roman"/>
          <w:b/>
          <w:sz w:val="24"/>
          <w:szCs w:val="24"/>
        </w:rPr>
      </w:pPr>
      <w:r w:rsidRPr="00B761C4">
        <w:rPr>
          <w:rFonts w:ascii="Times New Roman" w:hAnsi="Times New Roman" w:cs="Times New Roman"/>
          <w:b/>
          <w:sz w:val="24"/>
          <w:szCs w:val="24"/>
        </w:rPr>
        <w:t xml:space="preserve">Ответ: финансовой платформы, (финансовая платформа) </w:t>
      </w:r>
    </w:p>
    <w:p w14:paraId="47D40852" w14:textId="7C05B0AD" w:rsidR="00B761C4" w:rsidRPr="00B761C4" w:rsidRDefault="00B761C4" w:rsidP="00B761C4">
      <w:pPr>
        <w:autoSpaceDE w:val="0"/>
        <w:autoSpaceDN w:val="0"/>
        <w:adjustRightInd w:val="0"/>
        <w:spacing w:after="0" w:line="240" w:lineRule="auto"/>
        <w:ind w:left="-284"/>
        <w:jc w:val="both"/>
        <w:rPr>
          <w:rFonts w:ascii="Times New Roman" w:hAnsi="Times New Roman" w:cs="Times New Roman"/>
          <w:b/>
          <w:sz w:val="24"/>
          <w:szCs w:val="24"/>
        </w:rPr>
      </w:pPr>
      <w:r w:rsidRPr="00B761C4">
        <w:rPr>
          <w:rFonts w:ascii="Times New Roman" w:hAnsi="Times New Roman" w:cs="Times New Roman"/>
          <w:b/>
          <w:sz w:val="24"/>
          <w:szCs w:val="24"/>
        </w:rPr>
        <w:t>Критерий: Ответ считается правильным, если в любой форме указана финансовая основа заключения сделок.</w:t>
      </w:r>
    </w:p>
    <w:p w14:paraId="66137E4D" w14:textId="77777777" w:rsidR="001912ED" w:rsidRPr="001912ED" w:rsidRDefault="001912ED" w:rsidP="001912ED">
      <w:pPr>
        <w:pStyle w:val="Default"/>
        <w:widowControl w:val="0"/>
        <w:ind w:firstLine="709"/>
        <w:jc w:val="both"/>
        <w:rPr>
          <w:b/>
          <w:bCs/>
        </w:rPr>
      </w:pPr>
    </w:p>
    <w:p w14:paraId="3F1FCC92" w14:textId="77777777" w:rsidR="000E695F" w:rsidRDefault="000E695F" w:rsidP="001912ED">
      <w:pPr>
        <w:pStyle w:val="Default"/>
        <w:widowControl w:val="0"/>
        <w:ind w:firstLine="709"/>
        <w:jc w:val="both"/>
        <w:rPr>
          <w:b/>
          <w:bCs/>
        </w:rPr>
      </w:pPr>
    </w:p>
    <w:p w14:paraId="1DFF5760" w14:textId="38661426" w:rsidR="001912ED" w:rsidRPr="001912ED" w:rsidRDefault="001912ED" w:rsidP="001912ED">
      <w:pPr>
        <w:pStyle w:val="Default"/>
        <w:widowControl w:val="0"/>
        <w:ind w:firstLine="709"/>
        <w:jc w:val="both"/>
        <w:rPr>
          <w:b/>
          <w:bCs/>
        </w:rPr>
      </w:pPr>
      <w:r w:rsidRPr="001912ED">
        <w:rPr>
          <w:b/>
          <w:bCs/>
        </w:rPr>
        <w:t>Готовность к независимому и самостоятельному выполнению должностных обязанностей по обеспечению законности правопорядка и экономической безопасности (</w:t>
      </w:r>
      <w:r w:rsidRPr="001912ED">
        <w:rPr>
          <w:b/>
          <w:bCs/>
          <w:color w:val="auto"/>
        </w:rPr>
        <w:t>ДКН-1</w:t>
      </w:r>
      <w:r w:rsidRPr="001912ED">
        <w:rPr>
          <w:b/>
          <w:bCs/>
        </w:rPr>
        <w:t>)</w:t>
      </w:r>
    </w:p>
    <w:p w14:paraId="4848BCBF" w14:textId="77777777" w:rsidR="00332906" w:rsidRDefault="00332906" w:rsidP="001912ED">
      <w:pPr>
        <w:spacing w:after="0"/>
        <w:ind w:left="-284" w:right="-284"/>
        <w:rPr>
          <w:rFonts w:ascii="Times New Roman" w:hAnsi="Times New Roman" w:cs="Times New Roman"/>
          <w:b/>
          <w:bCs/>
          <w:sz w:val="24"/>
          <w:szCs w:val="24"/>
        </w:rPr>
      </w:pPr>
    </w:p>
    <w:p w14:paraId="714AD906" w14:textId="4204AC09" w:rsidR="001912ED" w:rsidRPr="00E90810" w:rsidRDefault="001912ED" w:rsidP="001912ED">
      <w:pPr>
        <w:spacing w:after="0"/>
        <w:ind w:left="-284" w:right="-284"/>
        <w:rPr>
          <w:rFonts w:ascii="Times New Roman" w:hAnsi="Times New Roman" w:cs="Times New Roman"/>
          <w:bCs/>
          <w:sz w:val="24"/>
          <w:szCs w:val="24"/>
        </w:rPr>
      </w:pPr>
      <w:r w:rsidRPr="00A85F93">
        <w:rPr>
          <w:rFonts w:ascii="Times New Roman" w:hAnsi="Times New Roman" w:cs="Times New Roman"/>
          <w:b/>
          <w:bCs/>
          <w:sz w:val="24"/>
          <w:szCs w:val="24"/>
        </w:rPr>
        <w:t>1</w:t>
      </w:r>
      <w:r w:rsidRPr="00E90810">
        <w:rPr>
          <w:rFonts w:ascii="Times New Roman" w:hAnsi="Times New Roman" w:cs="Times New Roman"/>
          <w:b/>
          <w:bCs/>
          <w:sz w:val="24"/>
          <w:szCs w:val="24"/>
        </w:rPr>
        <w:t xml:space="preserve">.Дополните утверждение. </w:t>
      </w:r>
    </w:p>
    <w:p w14:paraId="5F74BA7B"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Характерные особенности экономических преступлений обусловлены тем, что данные преступления совершаются, как правило, в рамках ______________деятельности, которая осуществляется в контексте организации бизнеса и реализации предпринимательской деятельности.</w:t>
      </w:r>
    </w:p>
    <w:p w14:paraId="5DEF70E8" w14:textId="77777777" w:rsidR="000E695F" w:rsidRDefault="000E695F" w:rsidP="001912ED">
      <w:pPr>
        <w:spacing w:after="0"/>
        <w:ind w:left="-284" w:right="-284"/>
        <w:rPr>
          <w:rFonts w:ascii="Times New Roman" w:hAnsi="Times New Roman" w:cs="Times New Roman"/>
          <w:b/>
          <w:sz w:val="24"/>
          <w:szCs w:val="24"/>
        </w:rPr>
      </w:pPr>
    </w:p>
    <w:p w14:paraId="1C22F1E7" w14:textId="41F7E3EA" w:rsidR="001912ED" w:rsidRDefault="001912ED" w:rsidP="001912ED">
      <w:pPr>
        <w:spacing w:after="0"/>
        <w:ind w:left="-284" w:right="-284"/>
        <w:rPr>
          <w:rFonts w:ascii="Times New Roman" w:hAnsi="Times New Roman" w:cs="Times New Roman"/>
          <w:b/>
          <w:sz w:val="24"/>
          <w:szCs w:val="24"/>
        </w:rPr>
      </w:pPr>
      <w:r w:rsidRPr="00332906">
        <w:rPr>
          <w:rFonts w:ascii="Times New Roman" w:hAnsi="Times New Roman" w:cs="Times New Roman"/>
          <w:b/>
          <w:sz w:val="24"/>
          <w:szCs w:val="24"/>
        </w:rPr>
        <w:t>Ответ: профессиональной (профессиональная).</w:t>
      </w:r>
    </w:p>
    <w:p w14:paraId="5A523401" w14:textId="77777777" w:rsidR="00332906" w:rsidRPr="00332906" w:rsidRDefault="00332906" w:rsidP="001912ED">
      <w:pPr>
        <w:spacing w:after="0"/>
        <w:ind w:left="-284" w:right="-284"/>
        <w:rPr>
          <w:rFonts w:ascii="Times New Roman" w:hAnsi="Times New Roman" w:cs="Times New Roman"/>
          <w:b/>
          <w:sz w:val="24"/>
          <w:szCs w:val="24"/>
        </w:rPr>
      </w:pPr>
    </w:p>
    <w:p w14:paraId="5E2186AF" w14:textId="64725EF4" w:rsidR="001912ED" w:rsidRDefault="00332906" w:rsidP="001912ED">
      <w:pPr>
        <w:tabs>
          <w:tab w:val="left" w:pos="2097"/>
          <w:tab w:val="left" w:pos="3733"/>
        </w:tabs>
        <w:spacing w:after="0" w:line="240" w:lineRule="auto"/>
        <w:ind w:left="-284" w:right="-284"/>
        <w:jc w:val="both"/>
        <w:rPr>
          <w:rFonts w:ascii="Times New Roman" w:hAnsi="Times New Roman"/>
          <w:b/>
          <w:sz w:val="24"/>
          <w:szCs w:val="24"/>
        </w:rPr>
      </w:pPr>
      <w:r>
        <w:rPr>
          <w:rFonts w:ascii="Times New Roman" w:hAnsi="Times New Roman" w:cs="Times New Roman"/>
          <w:b/>
          <w:bCs/>
          <w:sz w:val="24"/>
          <w:szCs w:val="24"/>
        </w:rPr>
        <w:t>2.</w:t>
      </w:r>
      <w:r w:rsidR="001912ED" w:rsidRPr="00FF545D">
        <w:rPr>
          <w:rFonts w:ascii="Arial" w:hAnsi="Arial" w:cs="Arial"/>
          <w:color w:val="2E3856"/>
          <w:sz w:val="18"/>
          <w:szCs w:val="18"/>
          <w:shd w:val="clear" w:color="auto" w:fill="FFFFFF"/>
        </w:rPr>
        <w:t xml:space="preserve"> </w:t>
      </w:r>
      <w:r w:rsidR="001912ED" w:rsidRPr="00FF545D">
        <w:rPr>
          <w:rFonts w:ascii="Times New Roman" w:hAnsi="Times New Roman"/>
          <w:b/>
          <w:sz w:val="24"/>
          <w:szCs w:val="24"/>
        </w:rPr>
        <w:t xml:space="preserve">Соотнесите наименование принципа Бернской конвенции и его содержания: </w:t>
      </w:r>
    </w:p>
    <w:p w14:paraId="12B19C19" w14:textId="77777777" w:rsidR="00B761C4" w:rsidRPr="00FF545D" w:rsidRDefault="00B761C4" w:rsidP="001912ED">
      <w:pPr>
        <w:tabs>
          <w:tab w:val="left" w:pos="2097"/>
          <w:tab w:val="left" w:pos="3733"/>
        </w:tabs>
        <w:spacing w:after="0" w:line="240" w:lineRule="auto"/>
        <w:ind w:left="-284" w:right="-284"/>
        <w:jc w:val="both"/>
        <w:rPr>
          <w:rFonts w:ascii="Times New Roman" w:hAnsi="Times New Roman"/>
          <w:b/>
          <w:sz w:val="24"/>
          <w:szCs w:val="24"/>
        </w:rPr>
      </w:pPr>
    </w:p>
    <w:tbl>
      <w:tblPr>
        <w:tblStyle w:val="a5"/>
        <w:tblW w:w="0" w:type="auto"/>
        <w:tblInd w:w="-176" w:type="dxa"/>
        <w:tblLook w:val="04A0" w:firstRow="1" w:lastRow="0" w:firstColumn="1" w:lastColumn="0" w:noHBand="0" w:noVBand="1"/>
      </w:tblPr>
      <w:tblGrid>
        <w:gridCol w:w="2797"/>
        <w:gridCol w:w="6724"/>
      </w:tblGrid>
      <w:tr w:rsidR="001912ED" w:rsidRPr="00FF545D" w14:paraId="7E84FC90" w14:textId="77777777" w:rsidTr="005A24A1">
        <w:trPr>
          <w:trHeight w:val="890"/>
        </w:trPr>
        <w:tc>
          <w:tcPr>
            <w:tcW w:w="2836" w:type="dxa"/>
          </w:tcPr>
          <w:p w14:paraId="4738BDAB" w14:textId="77777777" w:rsidR="001912ED" w:rsidRPr="00FF545D" w:rsidRDefault="001912ED" w:rsidP="005A24A1">
            <w:pPr>
              <w:tabs>
                <w:tab w:val="left" w:pos="2097"/>
                <w:tab w:val="left" w:pos="3733"/>
              </w:tabs>
              <w:ind w:firstLine="34"/>
              <w:jc w:val="both"/>
              <w:rPr>
                <w:rFonts w:ascii="Times New Roman" w:hAnsi="Times New Roman" w:cs="Times New Roman"/>
                <w:sz w:val="24"/>
                <w:szCs w:val="24"/>
              </w:rPr>
            </w:pPr>
            <w:r w:rsidRPr="00FF545D">
              <w:rPr>
                <w:rFonts w:ascii="Times New Roman" w:hAnsi="Times New Roman" w:cs="Times New Roman"/>
                <w:bCs/>
                <w:sz w:val="24"/>
                <w:szCs w:val="24"/>
              </w:rPr>
              <w:t xml:space="preserve">1. </w:t>
            </w:r>
            <w:r>
              <w:rPr>
                <w:rFonts w:ascii="Times New Roman" w:hAnsi="Times New Roman" w:cs="Times New Roman"/>
                <w:bCs/>
                <w:sz w:val="24"/>
                <w:szCs w:val="24"/>
              </w:rPr>
              <w:t xml:space="preserve">мошенничество </w:t>
            </w:r>
          </w:p>
        </w:tc>
        <w:tc>
          <w:tcPr>
            <w:tcW w:w="6911" w:type="dxa"/>
          </w:tcPr>
          <w:p w14:paraId="66D117A5" w14:textId="77777777" w:rsidR="001912ED" w:rsidRPr="00FF545D" w:rsidRDefault="001912ED" w:rsidP="005A24A1">
            <w:pPr>
              <w:autoSpaceDE w:val="0"/>
              <w:autoSpaceDN w:val="0"/>
              <w:adjustRightInd w:val="0"/>
              <w:jc w:val="both"/>
              <w:rPr>
                <w:rFonts w:ascii="Times New Roman" w:hAnsi="Times New Roman"/>
                <w:b/>
                <w:sz w:val="24"/>
                <w:szCs w:val="24"/>
              </w:rPr>
            </w:pPr>
            <w:r w:rsidRPr="00FF545D">
              <w:rPr>
                <w:rFonts w:ascii="Times New Roman" w:hAnsi="Times New Roman" w:cs="Times New Roman"/>
                <w:bCs/>
                <w:sz w:val="24"/>
                <w:szCs w:val="24"/>
              </w:rPr>
              <w:t xml:space="preserve">А. </w:t>
            </w:r>
            <w:r>
              <w:rPr>
                <w:rFonts w:ascii="Times New Roman" w:hAnsi="Times New Roman" w:cs="Times New Roman"/>
                <w:bCs/>
                <w:sz w:val="24"/>
                <w:szCs w:val="24"/>
              </w:rPr>
              <w:t>п</w:t>
            </w:r>
            <w:r w:rsidRPr="00AF2272">
              <w:rPr>
                <w:rFonts w:ascii="Times New Roman" w:hAnsi="Times New Roman" w:cs="Times New Roman"/>
                <w:bCs/>
                <w:sz w:val="24"/>
                <w:szCs w:val="24"/>
              </w:rPr>
              <w:t xml:space="preserve">олучение </w:t>
            </w:r>
            <w:hyperlink r:id="rId5" w:history="1">
              <w:r w:rsidRPr="00AF2272">
                <w:rPr>
                  <w:rFonts w:ascii="Times New Roman" w:hAnsi="Times New Roman" w:cs="Times New Roman"/>
                  <w:bCs/>
                  <w:sz w:val="24"/>
                  <w:szCs w:val="24"/>
                </w:rPr>
                <w:t>должностным лицом</w:t>
              </w:r>
            </w:hyperlink>
            <w:r w:rsidRPr="00AF2272">
              <w:rPr>
                <w:rFonts w:ascii="Times New Roman" w:hAnsi="Times New Roman" w:cs="Times New Roman"/>
                <w:bCs/>
                <w:sz w:val="24"/>
                <w:szCs w:val="24"/>
              </w:rPr>
              <w:t xml:space="preserve"> лично или через посредника денег, ценных бумаг, иного имущества либо в виде незаконных оказания ему услуг </w:t>
            </w:r>
            <w:hyperlink r:id="rId6" w:history="1">
              <w:r w:rsidRPr="00AF2272">
                <w:rPr>
                  <w:rFonts w:ascii="Times New Roman" w:hAnsi="Times New Roman" w:cs="Times New Roman"/>
                  <w:bCs/>
                  <w:sz w:val="24"/>
                  <w:szCs w:val="24"/>
                </w:rPr>
                <w:t>имущественного характера</w:t>
              </w:r>
            </w:hyperlink>
            <w:r w:rsidRPr="00AF2272">
              <w:rPr>
                <w:rFonts w:ascii="Times New Roman" w:hAnsi="Times New Roman" w:cs="Times New Roman"/>
                <w:bCs/>
                <w:sz w:val="24"/>
                <w:szCs w:val="24"/>
              </w:rPr>
              <w:t xml:space="preserve">, предоставления </w:t>
            </w:r>
            <w:r w:rsidRPr="00AF2272">
              <w:rPr>
                <w:rFonts w:ascii="Times New Roman" w:hAnsi="Times New Roman" w:cs="Times New Roman"/>
                <w:bCs/>
                <w:sz w:val="24"/>
                <w:szCs w:val="24"/>
              </w:rPr>
              <w:lastRenderedPageBreak/>
              <w:t xml:space="preserve">иных имущественных прав (в том числе когда они по указанию должностного лица передается иному физическому или юридическому лицу) за совершение действий (бездействие) в пользу лица предоставляющего названные средства или услуги или представляемых им лиц, если указанные действия (бездействие) входят в служебные полномочия должностного лица либо если оно в силу должностного положения может </w:t>
            </w:r>
            <w:hyperlink r:id="rId7" w:history="1">
              <w:r w:rsidRPr="00AF2272">
                <w:rPr>
                  <w:rFonts w:ascii="Times New Roman" w:hAnsi="Times New Roman" w:cs="Times New Roman"/>
                  <w:bCs/>
                  <w:sz w:val="24"/>
                  <w:szCs w:val="24"/>
                </w:rPr>
                <w:t>способствовать</w:t>
              </w:r>
            </w:hyperlink>
            <w:r w:rsidRPr="00AF2272">
              <w:rPr>
                <w:rFonts w:ascii="Times New Roman" w:hAnsi="Times New Roman" w:cs="Times New Roman"/>
                <w:bCs/>
                <w:sz w:val="24"/>
                <w:szCs w:val="24"/>
              </w:rPr>
              <w:t xml:space="preserve"> указанным действиям (бездействию), а равно за </w:t>
            </w:r>
            <w:hyperlink r:id="rId8" w:history="1">
              <w:r w:rsidRPr="00AF2272">
                <w:rPr>
                  <w:rFonts w:ascii="Times New Roman" w:hAnsi="Times New Roman" w:cs="Times New Roman"/>
                  <w:bCs/>
                  <w:sz w:val="24"/>
                  <w:szCs w:val="24"/>
                </w:rPr>
                <w:t>общее покровительство</w:t>
              </w:r>
            </w:hyperlink>
            <w:r w:rsidRPr="00AF2272">
              <w:rPr>
                <w:rFonts w:ascii="Times New Roman" w:hAnsi="Times New Roman" w:cs="Times New Roman"/>
                <w:bCs/>
                <w:sz w:val="24"/>
                <w:szCs w:val="24"/>
              </w:rPr>
              <w:t xml:space="preserve"> или </w:t>
            </w:r>
            <w:hyperlink r:id="rId9" w:history="1">
              <w:r w:rsidRPr="00AF2272">
                <w:rPr>
                  <w:rFonts w:ascii="Times New Roman" w:hAnsi="Times New Roman" w:cs="Times New Roman"/>
                  <w:bCs/>
                  <w:sz w:val="24"/>
                  <w:szCs w:val="24"/>
                </w:rPr>
                <w:t>попустительство</w:t>
              </w:r>
            </w:hyperlink>
            <w:r w:rsidRPr="00AF2272">
              <w:rPr>
                <w:rFonts w:ascii="Times New Roman" w:hAnsi="Times New Roman" w:cs="Times New Roman"/>
                <w:bCs/>
                <w:sz w:val="24"/>
                <w:szCs w:val="24"/>
              </w:rPr>
              <w:t xml:space="preserve"> по службе </w:t>
            </w:r>
          </w:p>
        </w:tc>
      </w:tr>
      <w:tr w:rsidR="001912ED" w:rsidRPr="00FF545D" w14:paraId="041557A9" w14:textId="77777777" w:rsidTr="005A24A1">
        <w:tc>
          <w:tcPr>
            <w:tcW w:w="2836" w:type="dxa"/>
          </w:tcPr>
          <w:p w14:paraId="4EDA2888" w14:textId="77777777" w:rsidR="001912ED" w:rsidRPr="00E90810" w:rsidRDefault="001912ED" w:rsidP="005A24A1">
            <w:pPr>
              <w:tabs>
                <w:tab w:val="left" w:pos="2097"/>
                <w:tab w:val="left" w:pos="3733"/>
              </w:tabs>
              <w:ind w:firstLine="34"/>
              <w:jc w:val="both"/>
              <w:rPr>
                <w:rFonts w:ascii="Times New Roman" w:hAnsi="Times New Roman"/>
                <w:sz w:val="24"/>
                <w:szCs w:val="24"/>
              </w:rPr>
            </w:pPr>
            <w:r w:rsidRPr="00E90810">
              <w:rPr>
                <w:rFonts w:ascii="Times New Roman" w:hAnsi="Times New Roman"/>
                <w:sz w:val="24"/>
                <w:szCs w:val="24"/>
              </w:rPr>
              <w:lastRenderedPageBreak/>
              <w:t>2. дача взятки</w:t>
            </w:r>
          </w:p>
        </w:tc>
        <w:tc>
          <w:tcPr>
            <w:tcW w:w="6911" w:type="dxa"/>
          </w:tcPr>
          <w:p w14:paraId="2251CBF0" w14:textId="77777777" w:rsidR="001912ED" w:rsidRPr="00AF2272" w:rsidRDefault="001912ED" w:rsidP="005A24A1">
            <w:pPr>
              <w:autoSpaceDE w:val="0"/>
              <w:autoSpaceDN w:val="0"/>
              <w:adjustRightInd w:val="0"/>
              <w:jc w:val="both"/>
              <w:rPr>
                <w:rFonts w:ascii="Times New Roman" w:hAnsi="Times New Roman" w:cs="Times New Roman"/>
                <w:sz w:val="24"/>
                <w:szCs w:val="24"/>
              </w:rPr>
            </w:pPr>
            <w:r w:rsidRPr="00FF545D">
              <w:rPr>
                <w:rFonts w:ascii="Times New Roman" w:hAnsi="Times New Roman"/>
                <w:sz w:val="24"/>
                <w:szCs w:val="24"/>
              </w:rPr>
              <w:t>Б.</w:t>
            </w:r>
            <w:r w:rsidRPr="00FF545D">
              <w:rPr>
                <w:rFonts w:ascii="Times New Roman" w:hAnsi="Times New Roman" w:cs="Times New Roman"/>
                <w:bCs/>
                <w:sz w:val="24"/>
                <w:szCs w:val="24"/>
              </w:rPr>
              <w:t xml:space="preserve"> </w:t>
            </w:r>
            <w:hyperlink r:id="rId10" w:history="1">
              <w:r w:rsidRPr="00AF2272">
                <w:rPr>
                  <w:rFonts w:ascii="Times New Roman" w:hAnsi="Times New Roman" w:cs="Times New Roman"/>
                  <w:sz w:val="24"/>
                  <w:szCs w:val="24"/>
                </w:rPr>
                <w:t>хищение</w:t>
              </w:r>
            </w:hyperlink>
            <w:r w:rsidRPr="00AF2272">
              <w:rPr>
                <w:rFonts w:ascii="Times New Roman" w:hAnsi="Times New Roman" w:cs="Times New Roman"/>
                <w:sz w:val="24"/>
                <w:szCs w:val="24"/>
              </w:rPr>
              <w:t xml:space="preserve"> чужого имущества или приобретение права на чужое имущество путем обмана или </w:t>
            </w:r>
            <w:hyperlink r:id="rId11" w:history="1">
              <w:r w:rsidRPr="00AF2272">
                <w:rPr>
                  <w:rFonts w:ascii="Times New Roman" w:hAnsi="Times New Roman" w:cs="Times New Roman"/>
                  <w:sz w:val="24"/>
                  <w:szCs w:val="24"/>
                </w:rPr>
                <w:t>злоупотребления доверием</w:t>
              </w:r>
            </w:hyperlink>
          </w:p>
          <w:p w14:paraId="37098A8F" w14:textId="77777777" w:rsidR="001912ED" w:rsidRPr="00FF545D" w:rsidRDefault="001912ED" w:rsidP="005A24A1">
            <w:pPr>
              <w:tabs>
                <w:tab w:val="left" w:pos="2097"/>
                <w:tab w:val="left" w:pos="3733"/>
              </w:tabs>
              <w:ind w:right="-1" w:firstLine="34"/>
              <w:jc w:val="both"/>
              <w:rPr>
                <w:rFonts w:ascii="Times New Roman" w:hAnsi="Times New Roman"/>
                <w:b/>
                <w:sz w:val="24"/>
                <w:szCs w:val="24"/>
              </w:rPr>
            </w:pPr>
          </w:p>
        </w:tc>
      </w:tr>
      <w:tr w:rsidR="001912ED" w:rsidRPr="00FF545D" w14:paraId="30984B7A" w14:textId="77777777" w:rsidTr="005A24A1">
        <w:trPr>
          <w:trHeight w:val="995"/>
        </w:trPr>
        <w:tc>
          <w:tcPr>
            <w:tcW w:w="2836" w:type="dxa"/>
          </w:tcPr>
          <w:p w14:paraId="41D09B5A" w14:textId="77777777" w:rsidR="001912ED" w:rsidRPr="00E90810" w:rsidRDefault="001912ED" w:rsidP="005A24A1">
            <w:pPr>
              <w:tabs>
                <w:tab w:val="left" w:pos="2097"/>
                <w:tab w:val="left" w:pos="3733"/>
              </w:tabs>
              <w:ind w:firstLine="34"/>
              <w:jc w:val="both"/>
              <w:rPr>
                <w:rFonts w:ascii="Times New Roman" w:hAnsi="Times New Roman"/>
                <w:sz w:val="24"/>
                <w:szCs w:val="24"/>
              </w:rPr>
            </w:pPr>
            <w:r w:rsidRPr="00E90810">
              <w:rPr>
                <w:rFonts w:ascii="Times New Roman" w:hAnsi="Times New Roman"/>
                <w:sz w:val="24"/>
                <w:szCs w:val="24"/>
              </w:rPr>
              <w:t>3.</w:t>
            </w:r>
            <w:r w:rsidRPr="00E90810">
              <w:rPr>
                <w:rFonts w:ascii="Times New Roman" w:hAnsi="Times New Roman"/>
                <w:bCs/>
                <w:sz w:val="24"/>
                <w:szCs w:val="24"/>
              </w:rPr>
              <w:t xml:space="preserve"> присвоение, растрата </w:t>
            </w:r>
          </w:p>
        </w:tc>
        <w:tc>
          <w:tcPr>
            <w:tcW w:w="6911" w:type="dxa"/>
          </w:tcPr>
          <w:p w14:paraId="7AE4A4EE" w14:textId="77777777" w:rsidR="001912ED" w:rsidRPr="00E90810" w:rsidRDefault="001912ED" w:rsidP="005A24A1">
            <w:pPr>
              <w:autoSpaceDE w:val="0"/>
              <w:autoSpaceDN w:val="0"/>
              <w:adjustRightInd w:val="0"/>
              <w:jc w:val="both"/>
              <w:rPr>
                <w:rFonts w:ascii="Times New Roman" w:hAnsi="Times New Roman"/>
                <w:b/>
                <w:sz w:val="24"/>
                <w:szCs w:val="24"/>
              </w:rPr>
            </w:pPr>
            <w:r w:rsidRPr="00E90810">
              <w:rPr>
                <w:rFonts w:ascii="Times New Roman" w:hAnsi="Times New Roman"/>
                <w:sz w:val="24"/>
                <w:szCs w:val="24"/>
              </w:rPr>
              <w:t>В</w:t>
            </w:r>
            <w:r w:rsidRPr="00E90810">
              <w:rPr>
                <w:rFonts w:ascii="Times New Roman" w:hAnsi="Times New Roman" w:cs="Times New Roman"/>
                <w:bCs/>
                <w:sz w:val="24"/>
                <w:szCs w:val="24"/>
              </w:rPr>
              <w:t xml:space="preserve">. </w:t>
            </w:r>
            <w:r>
              <w:rPr>
                <w:rFonts w:ascii="Times New Roman" w:hAnsi="Times New Roman" w:cs="Times New Roman"/>
                <w:bCs/>
                <w:sz w:val="24"/>
                <w:szCs w:val="24"/>
              </w:rPr>
              <w:t>н</w:t>
            </w:r>
            <w:r w:rsidRPr="00E90810">
              <w:rPr>
                <w:rFonts w:ascii="Times New Roman" w:hAnsi="Times New Roman" w:cs="Times New Roman"/>
                <w:bCs/>
                <w:sz w:val="24"/>
                <w:szCs w:val="24"/>
              </w:rPr>
              <w:t xml:space="preserve">езаконная передача </w:t>
            </w:r>
            <w:hyperlink r:id="rId12" w:history="1">
              <w:r w:rsidRPr="00E90810">
                <w:rPr>
                  <w:rFonts w:ascii="Times New Roman" w:hAnsi="Times New Roman" w:cs="Times New Roman"/>
                  <w:bCs/>
                  <w:sz w:val="24"/>
                  <w:szCs w:val="24"/>
                </w:rPr>
                <w:t>лицу</w:t>
              </w:r>
            </w:hyperlink>
            <w:r w:rsidRPr="00E90810">
              <w:rPr>
                <w:rFonts w:ascii="Times New Roman" w:hAnsi="Times New Roman" w:cs="Times New Roman"/>
                <w:bCs/>
                <w:sz w:val="24"/>
                <w:szCs w:val="24"/>
              </w:rPr>
              <w:t xml:space="preserve">, выполняющему управленческие функции в коммерческой или иной организации, денег, ценных бумаг, иного имущества, незаконные оказание ему услуг имущественного характера, предоставление иных имущественных прав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w:t>
            </w:r>
            <w:hyperlink r:id="rId13" w:history="1">
              <w:r w:rsidRPr="00E90810">
                <w:rPr>
                  <w:rFonts w:ascii="Times New Roman" w:hAnsi="Times New Roman" w:cs="Times New Roman"/>
                  <w:bCs/>
                  <w:sz w:val="24"/>
                  <w:szCs w:val="24"/>
                </w:rPr>
                <w:t>способствовать</w:t>
              </w:r>
            </w:hyperlink>
            <w:r w:rsidRPr="00E90810">
              <w:rPr>
                <w:rFonts w:ascii="Times New Roman" w:hAnsi="Times New Roman" w:cs="Times New Roman"/>
                <w:bCs/>
                <w:sz w:val="24"/>
                <w:szCs w:val="24"/>
              </w:rPr>
              <w:t xml:space="preserve"> указанным действиям (бездействию)</w:t>
            </w:r>
          </w:p>
        </w:tc>
      </w:tr>
      <w:tr w:rsidR="001912ED" w:rsidRPr="00FF545D" w14:paraId="1C1E59FE" w14:textId="77777777" w:rsidTr="005A24A1">
        <w:tc>
          <w:tcPr>
            <w:tcW w:w="2836" w:type="dxa"/>
          </w:tcPr>
          <w:p w14:paraId="5D945B77" w14:textId="77777777" w:rsidR="001912ED" w:rsidRPr="00E90810" w:rsidRDefault="001912ED" w:rsidP="005A24A1">
            <w:pPr>
              <w:tabs>
                <w:tab w:val="left" w:pos="2097"/>
                <w:tab w:val="left" w:pos="3733"/>
              </w:tabs>
              <w:ind w:firstLine="34"/>
              <w:jc w:val="both"/>
              <w:rPr>
                <w:rFonts w:ascii="Times New Roman" w:hAnsi="Times New Roman"/>
                <w:sz w:val="24"/>
                <w:szCs w:val="24"/>
              </w:rPr>
            </w:pPr>
            <w:r w:rsidRPr="00E90810">
              <w:rPr>
                <w:rFonts w:ascii="Times New Roman" w:hAnsi="Times New Roman"/>
                <w:sz w:val="24"/>
                <w:szCs w:val="24"/>
              </w:rPr>
              <w:t>4. коммерческий подкуп</w:t>
            </w:r>
          </w:p>
        </w:tc>
        <w:tc>
          <w:tcPr>
            <w:tcW w:w="6911" w:type="dxa"/>
          </w:tcPr>
          <w:p w14:paraId="1F85BD66" w14:textId="77777777" w:rsidR="001912ED" w:rsidRPr="00E90810" w:rsidRDefault="001912ED" w:rsidP="005A24A1">
            <w:pPr>
              <w:autoSpaceDE w:val="0"/>
              <w:autoSpaceDN w:val="0"/>
              <w:adjustRightInd w:val="0"/>
              <w:jc w:val="both"/>
              <w:rPr>
                <w:rFonts w:ascii="Times New Roman" w:hAnsi="Times New Roman" w:cs="Times New Roman"/>
                <w:b/>
                <w:bCs/>
                <w:sz w:val="24"/>
                <w:szCs w:val="24"/>
              </w:rPr>
            </w:pPr>
            <w:r w:rsidRPr="00E90810">
              <w:rPr>
                <w:rFonts w:ascii="Times New Roman" w:hAnsi="Times New Roman" w:cs="Times New Roman"/>
                <w:bCs/>
                <w:sz w:val="24"/>
                <w:szCs w:val="24"/>
              </w:rPr>
              <w:t xml:space="preserve">Г. </w:t>
            </w:r>
            <w:hyperlink r:id="rId14" w:history="1">
              <w:r w:rsidRPr="00E90810">
                <w:rPr>
                  <w:rFonts w:ascii="Times New Roman" w:hAnsi="Times New Roman" w:cs="Times New Roman"/>
                  <w:bCs/>
                  <w:sz w:val="24"/>
                  <w:szCs w:val="24"/>
                </w:rPr>
                <w:t>хищение</w:t>
              </w:r>
            </w:hyperlink>
            <w:r w:rsidRPr="00E90810">
              <w:rPr>
                <w:rFonts w:ascii="Times New Roman" w:hAnsi="Times New Roman" w:cs="Times New Roman"/>
                <w:bCs/>
                <w:sz w:val="24"/>
                <w:szCs w:val="24"/>
              </w:rPr>
              <w:t xml:space="preserve"> чужого имущества, </w:t>
            </w:r>
            <w:hyperlink r:id="rId15" w:history="1">
              <w:r w:rsidRPr="00E90810">
                <w:rPr>
                  <w:rFonts w:ascii="Times New Roman" w:hAnsi="Times New Roman" w:cs="Times New Roman"/>
                  <w:bCs/>
                  <w:sz w:val="24"/>
                  <w:szCs w:val="24"/>
                </w:rPr>
                <w:t>вверенного</w:t>
              </w:r>
            </w:hyperlink>
            <w:r w:rsidRPr="00E90810">
              <w:rPr>
                <w:rFonts w:ascii="Times New Roman" w:hAnsi="Times New Roman" w:cs="Times New Roman"/>
                <w:bCs/>
                <w:sz w:val="24"/>
                <w:szCs w:val="24"/>
              </w:rPr>
              <w:t xml:space="preserve"> виновному </w:t>
            </w:r>
            <w:r w:rsidRPr="00E90810">
              <w:rPr>
                <w:rFonts w:ascii="Times New Roman" w:hAnsi="Times New Roman" w:cs="Times New Roman"/>
                <w:b/>
                <w:bCs/>
                <w:sz w:val="24"/>
                <w:szCs w:val="24"/>
              </w:rPr>
              <w:t>-</w:t>
            </w:r>
          </w:p>
          <w:p w14:paraId="68BFAB5F" w14:textId="77777777" w:rsidR="001912ED" w:rsidRPr="00E90810" w:rsidRDefault="001912ED" w:rsidP="005A24A1">
            <w:pPr>
              <w:tabs>
                <w:tab w:val="left" w:pos="2097"/>
                <w:tab w:val="left" w:pos="3733"/>
              </w:tabs>
              <w:ind w:right="-1" w:firstLine="34"/>
              <w:jc w:val="both"/>
              <w:rPr>
                <w:rFonts w:ascii="Times New Roman" w:hAnsi="Times New Roman"/>
                <w:b/>
                <w:sz w:val="24"/>
                <w:szCs w:val="24"/>
              </w:rPr>
            </w:pPr>
          </w:p>
        </w:tc>
      </w:tr>
    </w:tbl>
    <w:p w14:paraId="2535B947" w14:textId="77777777" w:rsidR="000E695F" w:rsidRDefault="000E695F" w:rsidP="001912ED">
      <w:pPr>
        <w:tabs>
          <w:tab w:val="left" w:pos="2097"/>
          <w:tab w:val="left" w:pos="3733"/>
        </w:tabs>
        <w:spacing w:after="0" w:line="240" w:lineRule="auto"/>
        <w:ind w:left="-284" w:right="-284"/>
        <w:jc w:val="both"/>
        <w:rPr>
          <w:rFonts w:ascii="Times New Roman" w:hAnsi="Times New Roman"/>
          <w:b/>
          <w:sz w:val="24"/>
          <w:szCs w:val="24"/>
        </w:rPr>
      </w:pPr>
    </w:p>
    <w:p w14:paraId="536F3020" w14:textId="45CB5982" w:rsidR="001912ED" w:rsidRPr="00FF545D" w:rsidRDefault="001912ED" w:rsidP="001912ED">
      <w:pPr>
        <w:tabs>
          <w:tab w:val="left" w:pos="2097"/>
          <w:tab w:val="left" w:pos="3733"/>
        </w:tabs>
        <w:spacing w:after="0" w:line="240" w:lineRule="auto"/>
        <w:ind w:left="-284" w:right="-284"/>
        <w:jc w:val="both"/>
        <w:rPr>
          <w:rFonts w:ascii="Times New Roman" w:hAnsi="Times New Roman"/>
          <w:b/>
          <w:sz w:val="24"/>
          <w:szCs w:val="24"/>
        </w:rPr>
      </w:pPr>
      <w:r w:rsidRPr="00FF545D">
        <w:rPr>
          <w:rFonts w:ascii="Times New Roman" w:hAnsi="Times New Roman"/>
          <w:b/>
          <w:sz w:val="24"/>
          <w:szCs w:val="24"/>
        </w:rPr>
        <w:t>Ответ</w:t>
      </w:r>
      <w:r>
        <w:rPr>
          <w:rFonts w:ascii="Times New Roman" w:hAnsi="Times New Roman"/>
          <w:b/>
          <w:sz w:val="24"/>
          <w:szCs w:val="24"/>
        </w:rPr>
        <w:t xml:space="preserve">: </w:t>
      </w:r>
    </w:p>
    <w:tbl>
      <w:tblPr>
        <w:tblStyle w:val="a5"/>
        <w:tblW w:w="9635" w:type="dxa"/>
        <w:tblInd w:w="-284" w:type="dxa"/>
        <w:tblLook w:val="04A0" w:firstRow="1" w:lastRow="0" w:firstColumn="1" w:lastColumn="0" w:noHBand="0" w:noVBand="1"/>
      </w:tblPr>
      <w:tblGrid>
        <w:gridCol w:w="2547"/>
        <w:gridCol w:w="2268"/>
        <w:gridCol w:w="2552"/>
        <w:gridCol w:w="2268"/>
      </w:tblGrid>
      <w:tr w:rsidR="001912ED" w:rsidRPr="00FF545D" w14:paraId="6ECDB353" w14:textId="77777777" w:rsidTr="00332906">
        <w:tc>
          <w:tcPr>
            <w:tcW w:w="2547" w:type="dxa"/>
          </w:tcPr>
          <w:p w14:paraId="6B962712" w14:textId="77777777" w:rsidR="001912ED" w:rsidRPr="00332906" w:rsidRDefault="001912ED" w:rsidP="005A24A1">
            <w:pPr>
              <w:tabs>
                <w:tab w:val="left" w:pos="2097"/>
                <w:tab w:val="left" w:pos="3733"/>
              </w:tabs>
              <w:ind w:right="-284"/>
              <w:jc w:val="both"/>
              <w:rPr>
                <w:rFonts w:ascii="Times New Roman" w:hAnsi="Times New Roman"/>
                <w:b/>
                <w:bCs/>
                <w:sz w:val="24"/>
                <w:szCs w:val="24"/>
              </w:rPr>
            </w:pPr>
            <w:r w:rsidRPr="00332906">
              <w:rPr>
                <w:rFonts w:ascii="Times New Roman" w:hAnsi="Times New Roman"/>
                <w:b/>
                <w:bCs/>
                <w:sz w:val="24"/>
                <w:szCs w:val="24"/>
              </w:rPr>
              <w:t>1</w:t>
            </w:r>
          </w:p>
        </w:tc>
        <w:tc>
          <w:tcPr>
            <w:tcW w:w="2268" w:type="dxa"/>
          </w:tcPr>
          <w:p w14:paraId="7A65C982" w14:textId="77777777" w:rsidR="001912ED" w:rsidRPr="00332906" w:rsidRDefault="001912ED" w:rsidP="005A24A1">
            <w:pPr>
              <w:tabs>
                <w:tab w:val="left" w:pos="2097"/>
                <w:tab w:val="left" w:pos="3733"/>
              </w:tabs>
              <w:ind w:right="-284"/>
              <w:jc w:val="both"/>
              <w:rPr>
                <w:rFonts w:ascii="Times New Roman" w:hAnsi="Times New Roman"/>
                <w:b/>
                <w:bCs/>
                <w:sz w:val="24"/>
                <w:szCs w:val="24"/>
              </w:rPr>
            </w:pPr>
            <w:r w:rsidRPr="00332906">
              <w:rPr>
                <w:rFonts w:ascii="Times New Roman" w:hAnsi="Times New Roman"/>
                <w:b/>
                <w:bCs/>
                <w:sz w:val="24"/>
                <w:szCs w:val="24"/>
              </w:rPr>
              <w:t>2</w:t>
            </w:r>
          </w:p>
        </w:tc>
        <w:tc>
          <w:tcPr>
            <w:tcW w:w="2552" w:type="dxa"/>
          </w:tcPr>
          <w:p w14:paraId="2DF076B1" w14:textId="77777777" w:rsidR="001912ED" w:rsidRPr="00332906" w:rsidRDefault="001912ED" w:rsidP="005A24A1">
            <w:pPr>
              <w:tabs>
                <w:tab w:val="left" w:pos="2097"/>
                <w:tab w:val="left" w:pos="3733"/>
              </w:tabs>
              <w:ind w:right="-284"/>
              <w:jc w:val="both"/>
              <w:rPr>
                <w:rFonts w:ascii="Times New Roman" w:hAnsi="Times New Roman"/>
                <w:b/>
                <w:bCs/>
                <w:sz w:val="24"/>
                <w:szCs w:val="24"/>
              </w:rPr>
            </w:pPr>
            <w:r w:rsidRPr="00332906">
              <w:rPr>
                <w:rFonts w:ascii="Times New Roman" w:hAnsi="Times New Roman"/>
                <w:b/>
                <w:bCs/>
                <w:sz w:val="24"/>
                <w:szCs w:val="24"/>
              </w:rPr>
              <w:t>3</w:t>
            </w:r>
          </w:p>
        </w:tc>
        <w:tc>
          <w:tcPr>
            <w:tcW w:w="2268" w:type="dxa"/>
          </w:tcPr>
          <w:p w14:paraId="7D061E84" w14:textId="77777777" w:rsidR="001912ED" w:rsidRPr="00332906" w:rsidRDefault="001912ED" w:rsidP="005A24A1">
            <w:pPr>
              <w:tabs>
                <w:tab w:val="left" w:pos="2097"/>
                <w:tab w:val="left" w:pos="3733"/>
              </w:tabs>
              <w:ind w:right="-284"/>
              <w:jc w:val="both"/>
              <w:rPr>
                <w:rFonts w:ascii="Times New Roman" w:hAnsi="Times New Roman"/>
                <w:b/>
                <w:bCs/>
                <w:sz w:val="24"/>
                <w:szCs w:val="24"/>
              </w:rPr>
            </w:pPr>
            <w:r w:rsidRPr="00332906">
              <w:rPr>
                <w:rFonts w:ascii="Times New Roman" w:hAnsi="Times New Roman"/>
                <w:b/>
                <w:bCs/>
                <w:sz w:val="24"/>
                <w:szCs w:val="24"/>
              </w:rPr>
              <w:t>4</w:t>
            </w:r>
          </w:p>
        </w:tc>
      </w:tr>
      <w:tr w:rsidR="001912ED" w:rsidRPr="00FF545D" w14:paraId="0BB7E8DD" w14:textId="77777777" w:rsidTr="00332906">
        <w:tc>
          <w:tcPr>
            <w:tcW w:w="2547" w:type="dxa"/>
          </w:tcPr>
          <w:p w14:paraId="64655D47" w14:textId="03B9DC0C" w:rsidR="001912ED" w:rsidRPr="00332906" w:rsidRDefault="001912ED" w:rsidP="005A24A1">
            <w:pPr>
              <w:tabs>
                <w:tab w:val="left" w:pos="2097"/>
                <w:tab w:val="left" w:pos="3733"/>
              </w:tabs>
              <w:ind w:right="-284"/>
              <w:jc w:val="both"/>
              <w:rPr>
                <w:rFonts w:ascii="Times New Roman" w:hAnsi="Times New Roman"/>
                <w:b/>
                <w:bCs/>
                <w:sz w:val="24"/>
                <w:szCs w:val="24"/>
              </w:rPr>
            </w:pPr>
            <w:r w:rsidRPr="00332906">
              <w:rPr>
                <w:rFonts w:ascii="Times New Roman" w:hAnsi="Times New Roman"/>
                <w:b/>
                <w:bCs/>
                <w:sz w:val="24"/>
                <w:szCs w:val="24"/>
              </w:rPr>
              <w:t>Б</w:t>
            </w:r>
          </w:p>
        </w:tc>
        <w:tc>
          <w:tcPr>
            <w:tcW w:w="2268" w:type="dxa"/>
          </w:tcPr>
          <w:p w14:paraId="1FB85CD0" w14:textId="0C3B5E80" w:rsidR="001912ED" w:rsidRPr="00332906" w:rsidRDefault="001912ED" w:rsidP="005A24A1">
            <w:pPr>
              <w:tabs>
                <w:tab w:val="left" w:pos="2097"/>
                <w:tab w:val="left" w:pos="3733"/>
              </w:tabs>
              <w:ind w:right="-284"/>
              <w:jc w:val="both"/>
              <w:rPr>
                <w:rFonts w:ascii="Times New Roman" w:hAnsi="Times New Roman"/>
                <w:b/>
                <w:bCs/>
                <w:sz w:val="24"/>
                <w:szCs w:val="24"/>
              </w:rPr>
            </w:pPr>
            <w:r w:rsidRPr="00332906">
              <w:rPr>
                <w:rFonts w:ascii="Times New Roman" w:hAnsi="Times New Roman"/>
                <w:b/>
                <w:bCs/>
                <w:sz w:val="24"/>
                <w:szCs w:val="24"/>
              </w:rPr>
              <w:t>А</w:t>
            </w:r>
          </w:p>
        </w:tc>
        <w:tc>
          <w:tcPr>
            <w:tcW w:w="2552" w:type="dxa"/>
          </w:tcPr>
          <w:p w14:paraId="7ECD603D" w14:textId="5CA5196F" w:rsidR="001912ED" w:rsidRPr="00332906" w:rsidRDefault="001912ED" w:rsidP="005A24A1">
            <w:pPr>
              <w:tabs>
                <w:tab w:val="left" w:pos="2097"/>
                <w:tab w:val="left" w:pos="3733"/>
              </w:tabs>
              <w:ind w:right="-284"/>
              <w:jc w:val="both"/>
              <w:rPr>
                <w:rFonts w:ascii="Times New Roman" w:hAnsi="Times New Roman"/>
                <w:b/>
                <w:bCs/>
                <w:sz w:val="24"/>
                <w:szCs w:val="24"/>
              </w:rPr>
            </w:pPr>
            <w:r w:rsidRPr="00332906">
              <w:rPr>
                <w:rFonts w:ascii="Times New Roman" w:hAnsi="Times New Roman"/>
                <w:b/>
                <w:bCs/>
                <w:sz w:val="24"/>
                <w:szCs w:val="24"/>
              </w:rPr>
              <w:t>Г</w:t>
            </w:r>
          </w:p>
        </w:tc>
        <w:tc>
          <w:tcPr>
            <w:tcW w:w="2268" w:type="dxa"/>
          </w:tcPr>
          <w:p w14:paraId="27F20BB5" w14:textId="44CD955C" w:rsidR="001912ED" w:rsidRPr="00332906" w:rsidRDefault="001912ED" w:rsidP="005A24A1">
            <w:pPr>
              <w:tabs>
                <w:tab w:val="left" w:pos="2097"/>
                <w:tab w:val="left" w:pos="3733"/>
              </w:tabs>
              <w:ind w:right="-284"/>
              <w:jc w:val="both"/>
              <w:rPr>
                <w:rFonts w:ascii="Times New Roman" w:hAnsi="Times New Roman"/>
                <w:b/>
                <w:bCs/>
                <w:sz w:val="24"/>
                <w:szCs w:val="24"/>
              </w:rPr>
            </w:pPr>
            <w:r w:rsidRPr="00332906">
              <w:rPr>
                <w:rFonts w:ascii="Times New Roman" w:hAnsi="Times New Roman"/>
                <w:b/>
                <w:bCs/>
                <w:sz w:val="24"/>
                <w:szCs w:val="24"/>
              </w:rPr>
              <w:t>В</w:t>
            </w:r>
          </w:p>
        </w:tc>
      </w:tr>
    </w:tbl>
    <w:p w14:paraId="6FC3D7DD" w14:textId="77777777" w:rsidR="001912ED" w:rsidRPr="001912ED" w:rsidRDefault="001912ED" w:rsidP="001912ED">
      <w:pPr>
        <w:pStyle w:val="Default"/>
        <w:widowControl w:val="0"/>
        <w:ind w:firstLine="709"/>
        <w:jc w:val="both"/>
        <w:rPr>
          <w:b/>
          <w:bCs/>
        </w:rPr>
      </w:pPr>
    </w:p>
    <w:p w14:paraId="7317B8D3" w14:textId="77777777" w:rsidR="001912ED" w:rsidRDefault="001912ED" w:rsidP="00332906">
      <w:pPr>
        <w:pStyle w:val="Default"/>
        <w:widowControl w:val="0"/>
        <w:jc w:val="both"/>
        <w:rPr>
          <w:bCs/>
        </w:rPr>
      </w:pPr>
    </w:p>
    <w:p w14:paraId="11BC6EC8" w14:textId="0ACCEFC9" w:rsidR="001912ED" w:rsidRPr="001912ED" w:rsidRDefault="001912ED" w:rsidP="001912ED">
      <w:pPr>
        <w:pStyle w:val="Default"/>
        <w:widowControl w:val="0"/>
        <w:ind w:firstLine="709"/>
        <w:jc w:val="both"/>
        <w:rPr>
          <w:b/>
          <w:bCs/>
          <w:color w:val="auto"/>
        </w:rPr>
      </w:pPr>
      <w:r w:rsidRPr="001912ED">
        <w:rPr>
          <w:b/>
          <w:bCs/>
        </w:rPr>
        <w:t>Способность давать оценки и содействовать пресечению противоправному поведению лиц, совершивших должностные и иные правонарушения финансово-экономической направленности (</w:t>
      </w:r>
      <w:r w:rsidRPr="001912ED">
        <w:rPr>
          <w:b/>
          <w:bCs/>
          <w:color w:val="auto"/>
        </w:rPr>
        <w:t>ДКН-3</w:t>
      </w:r>
      <w:r w:rsidRPr="001912ED">
        <w:rPr>
          <w:b/>
          <w:bCs/>
        </w:rPr>
        <w:t>)</w:t>
      </w:r>
    </w:p>
    <w:p w14:paraId="137F7E18" w14:textId="77777777" w:rsidR="00332906" w:rsidRDefault="00332906" w:rsidP="001912ED">
      <w:pPr>
        <w:spacing w:after="0"/>
        <w:ind w:left="-284" w:right="-284"/>
        <w:rPr>
          <w:rFonts w:ascii="Times New Roman" w:hAnsi="Times New Roman" w:cs="Times New Roman"/>
          <w:b/>
          <w:bCs/>
          <w:sz w:val="24"/>
          <w:szCs w:val="24"/>
        </w:rPr>
      </w:pPr>
    </w:p>
    <w:p w14:paraId="51AA80D9" w14:textId="1D151EB6" w:rsidR="001912ED" w:rsidRPr="00FF545D" w:rsidRDefault="00332906" w:rsidP="001912ED">
      <w:pPr>
        <w:spacing w:after="0"/>
        <w:ind w:left="-284" w:right="-284"/>
        <w:rPr>
          <w:rFonts w:ascii="Times New Roman" w:hAnsi="Times New Roman" w:cs="Times New Roman"/>
          <w:b/>
          <w:bCs/>
          <w:sz w:val="24"/>
          <w:szCs w:val="24"/>
        </w:rPr>
      </w:pPr>
      <w:r>
        <w:rPr>
          <w:rFonts w:ascii="Times New Roman" w:hAnsi="Times New Roman" w:cs="Times New Roman"/>
          <w:b/>
          <w:bCs/>
          <w:sz w:val="24"/>
          <w:szCs w:val="24"/>
        </w:rPr>
        <w:t>1</w:t>
      </w:r>
      <w:r w:rsidR="001912ED" w:rsidRPr="00FF545D">
        <w:rPr>
          <w:rFonts w:ascii="Times New Roman" w:hAnsi="Times New Roman" w:cs="Times New Roman"/>
          <w:b/>
          <w:bCs/>
          <w:sz w:val="24"/>
          <w:szCs w:val="24"/>
        </w:rPr>
        <w:t>. Укажите правильные ответы</w:t>
      </w:r>
    </w:p>
    <w:p w14:paraId="151DF800"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Понятие «беловоротничковой» преступности впервые ввел в научный обиход</w:t>
      </w:r>
    </w:p>
    <w:p w14:paraId="4BDD0714" w14:textId="3CA0C5F2" w:rsidR="00B761C4" w:rsidRDefault="00B761C4" w:rsidP="001912ED">
      <w:pPr>
        <w:autoSpaceDE w:val="0"/>
        <w:autoSpaceDN w:val="0"/>
        <w:adjustRightInd w:val="0"/>
        <w:spacing w:after="0" w:line="240" w:lineRule="auto"/>
        <w:ind w:left="-284"/>
        <w:jc w:val="both"/>
        <w:rPr>
          <w:rFonts w:ascii="Times New Roman" w:hAnsi="Times New Roman" w:cs="Times New Roman"/>
          <w:sz w:val="24"/>
          <w:szCs w:val="24"/>
        </w:rPr>
      </w:pPr>
      <w:r w:rsidRPr="00B761C4">
        <w:rPr>
          <w:rFonts w:ascii="Times New Roman" w:hAnsi="Times New Roman" w:cs="Times New Roman"/>
          <w:sz w:val="24"/>
          <w:szCs w:val="24"/>
        </w:rPr>
        <w:t>А. Известный шведский криминолог Б. Свенсон</w:t>
      </w:r>
    </w:p>
    <w:p w14:paraId="0EF92CF8" w14:textId="1813D4F2"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Б. Австрийский следователь и ученый Г. Грос</w:t>
      </w:r>
    </w:p>
    <w:p w14:paraId="083ED980"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В. Американский ученый Эдвин Сатерленд</w:t>
      </w:r>
    </w:p>
    <w:p w14:paraId="6E2AA7D6" w14:textId="77777777" w:rsidR="001912ED" w:rsidRPr="00E90810" w:rsidRDefault="001912ED" w:rsidP="001912ED">
      <w:pPr>
        <w:autoSpaceDE w:val="0"/>
        <w:autoSpaceDN w:val="0"/>
        <w:adjustRightInd w:val="0"/>
        <w:spacing w:after="0" w:line="240" w:lineRule="auto"/>
        <w:ind w:left="-284"/>
        <w:jc w:val="both"/>
        <w:rPr>
          <w:rFonts w:ascii="Times New Roman" w:hAnsi="Times New Roman" w:cs="Times New Roman"/>
          <w:sz w:val="24"/>
          <w:szCs w:val="24"/>
        </w:rPr>
      </w:pPr>
      <w:r w:rsidRPr="00E90810">
        <w:rPr>
          <w:rFonts w:ascii="Times New Roman" w:hAnsi="Times New Roman" w:cs="Times New Roman"/>
          <w:sz w:val="24"/>
          <w:szCs w:val="24"/>
        </w:rPr>
        <w:t>Г. Ведущий российский криминолог В.В. Лунеев</w:t>
      </w:r>
    </w:p>
    <w:p w14:paraId="550A9906" w14:textId="77777777" w:rsidR="000E695F" w:rsidRDefault="000E695F" w:rsidP="001912ED">
      <w:pPr>
        <w:spacing w:after="0"/>
        <w:ind w:left="-284" w:right="-284"/>
        <w:rPr>
          <w:rFonts w:ascii="Times New Roman" w:hAnsi="Times New Roman" w:cs="Times New Roman"/>
          <w:b/>
          <w:sz w:val="24"/>
          <w:szCs w:val="24"/>
        </w:rPr>
      </w:pPr>
    </w:p>
    <w:p w14:paraId="7575C09D" w14:textId="1911A599" w:rsidR="001912ED" w:rsidRPr="00332906" w:rsidRDefault="001912ED" w:rsidP="001912ED">
      <w:pPr>
        <w:spacing w:after="0"/>
        <w:ind w:left="-284" w:right="-284"/>
        <w:rPr>
          <w:rFonts w:ascii="Times New Roman" w:hAnsi="Times New Roman" w:cs="Times New Roman"/>
          <w:b/>
          <w:sz w:val="24"/>
          <w:szCs w:val="24"/>
        </w:rPr>
      </w:pPr>
      <w:r w:rsidRPr="00332906">
        <w:rPr>
          <w:rFonts w:ascii="Times New Roman" w:hAnsi="Times New Roman" w:cs="Times New Roman"/>
          <w:b/>
          <w:sz w:val="24"/>
          <w:szCs w:val="24"/>
        </w:rPr>
        <w:t>Ответ:</w:t>
      </w:r>
      <w:r w:rsidR="00332906" w:rsidRPr="00332906">
        <w:rPr>
          <w:rFonts w:ascii="Times New Roman" w:hAnsi="Times New Roman" w:cs="Times New Roman"/>
          <w:b/>
          <w:sz w:val="24"/>
          <w:szCs w:val="24"/>
        </w:rPr>
        <w:t xml:space="preserve"> В.</w:t>
      </w:r>
    </w:p>
    <w:p w14:paraId="6B3FBC5A" w14:textId="77777777" w:rsidR="00B761C4" w:rsidRDefault="00B761C4" w:rsidP="00BE4AA2">
      <w:pPr>
        <w:spacing w:after="0"/>
        <w:rPr>
          <w:rFonts w:ascii="Times New Roman" w:hAnsi="Times New Roman" w:cs="Times New Roman"/>
          <w:b/>
          <w:bCs/>
          <w:sz w:val="24"/>
          <w:szCs w:val="24"/>
        </w:rPr>
      </w:pPr>
    </w:p>
    <w:p w14:paraId="536B1BBA" w14:textId="5EC2B36A" w:rsidR="00B761C4" w:rsidRPr="00B761C4" w:rsidRDefault="00B761C4" w:rsidP="00B761C4">
      <w:pPr>
        <w:spacing w:after="0"/>
        <w:ind w:left="-284"/>
        <w:rPr>
          <w:rFonts w:ascii="Times New Roman" w:hAnsi="Times New Roman" w:cs="Times New Roman"/>
          <w:b/>
          <w:bCs/>
          <w:sz w:val="24"/>
          <w:szCs w:val="24"/>
        </w:rPr>
      </w:pPr>
      <w:r w:rsidRPr="00B761C4">
        <w:rPr>
          <w:rFonts w:ascii="Times New Roman" w:hAnsi="Times New Roman" w:cs="Times New Roman"/>
          <w:b/>
          <w:bCs/>
          <w:sz w:val="24"/>
          <w:szCs w:val="24"/>
        </w:rPr>
        <w:t>2. Рассмотрение дел по корпоративным спорам в большинстве случаев происходит в …  суде.</w:t>
      </w:r>
    </w:p>
    <w:p w14:paraId="4F13820A" w14:textId="77777777" w:rsidR="00B761C4" w:rsidRPr="00B761C4" w:rsidRDefault="00B761C4" w:rsidP="00B761C4">
      <w:pPr>
        <w:spacing w:after="0"/>
        <w:ind w:left="-284"/>
        <w:rPr>
          <w:rFonts w:ascii="Times New Roman" w:hAnsi="Times New Roman" w:cs="Times New Roman"/>
          <w:bCs/>
          <w:sz w:val="24"/>
          <w:szCs w:val="24"/>
        </w:rPr>
      </w:pPr>
      <w:r w:rsidRPr="00B761C4">
        <w:rPr>
          <w:rFonts w:ascii="Times New Roman" w:hAnsi="Times New Roman" w:cs="Times New Roman"/>
          <w:bCs/>
          <w:sz w:val="24"/>
          <w:szCs w:val="24"/>
        </w:rPr>
        <w:t>А. арбитражном</w:t>
      </w:r>
    </w:p>
    <w:p w14:paraId="3A70A0CF" w14:textId="77777777" w:rsidR="00B761C4" w:rsidRPr="00B761C4" w:rsidRDefault="00B761C4" w:rsidP="00B761C4">
      <w:pPr>
        <w:spacing w:after="0"/>
        <w:ind w:left="-284"/>
        <w:rPr>
          <w:rFonts w:ascii="Times New Roman" w:hAnsi="Times New Roman" w:cs="Times New Roman"/>
          <w:bCs/>
          <w:sz w:val="24"/>
          <w:szCs w:val="24"/>
        </w:rPr>
      </w:pPr>
      <w:r w:rsidRPr="00B761C4">
        <w:rPr>
          <w:rFonts w:ascii="Times New Roman" w:hAnsi="Times New Roman" w:cs="Times New Roman"/>
          <w:bCs/>
          <w:sz w:val="24"/>
          <w:szCs w:val="24"/>
        </w:rPr>
        <w:t>Б. в мировом суде</w:t>
      </w:r>
    </w:p>
    <w:p w14:paraId="0DD6039D" w14:textId="77777777" w:rsidR="00B761C4" w:rsidRPr="00B761C4" w:rsidRDefault="00B761C4" w:rsidP="00B761C4">
      <w:pPr>
        <w:spacing w:after="0"/>
        <w:ind w:left="-284"/>
        <w:rPr>
          <w:rFonts w:ascii="Times New Roman" w:hAnsi="Times New Roman" w:cs="Times New Roman"/>
          <w:bCs/>
          <w:sz w:val="24"/>
          <w:szCs w:val="24"/>
        </w:rPr>
      </w:pPr>
      <w:r w:rsidRPr="00B761C4">
        <w:rPr>
          <w:rFonts w:ascii="Times New Roman" w:hAnsi="Times New Roman" w:cs="Times New Roman"/>
          <w:bCs/>
          <w:sz w:val="24"/>
          <w:szCs w:val="24"/>
        </w:rPr>
        <w:t>В.в суде общей юрисдикции</w:t>
      </w:r>
    </w:p>
    <w:p w14:paraId="66554C6A" w14:textId="77777777" w:rsidR="00B761C4" w:rsidRPr="00B761C4" w:rsidRDefault="00B761C4" w:rsidP="00B761C4">
      <w:pPr>
        <w:spacing w:after="0"/>
        <w:ind w:left="-284"/>
        <w:rPr>
          <w:rFonts w:ascii="Times New Roman" w:hAnsi="Times New Roman" w:cs="Times New Roman"/>
          <w:bCs/>
          <w:sz w:val="24"/>
          <w:szCs w:val="24"/>
        </w:rPr>
      </w:pPr>
      <w:r w:rsidRPr="00B761C4">
        <w:rPr>
          <w:rFonts w:ascii="Times New Roman" w:hAnsi="Times New Roman" w:cs="Times New Roman"/>
          <w:bCs/>
          <w:sz w:val="24"/>
          <w:szCs w:val="24"/>
        </w:rPr>
        <w:t>Г. в Верховном суде</w:t>
      </w:r>
    </w:p>
    <w:p w14:paraId="7161690E" w14:textId="77777777" w:rsidR="00B761C4" w:rsidRPr="00B761C4" w:rsidRDefault="00B761C4" w:rsidP="00B761C4">
      <w:pPr>
        <w:spacing w:after="0"/>
        <w:ind w:left="-284"/>
        <w:rPr>
          <w:rFonts w:ascii="Times New Roman" w:hAnsi="Times New Roman" w:cs="Times New Roman"/>
          <w:bCs/>
          <w:sz w:val="24"/>
          <w:szCs w:val="24"/>
        </w:rPr>
      </w:pPr>
      <w:r w:rsidRPr="00B761C4">
        <w:rPr>
          <w:rFonts w:ascii="Times New Roman" w:hAnsi="Times New Roman" w:cs="Times New Roman"/>
          <w:bCs/>
          <w:sz w:val="24"/>
          <w:szCs w:val="24"/>
        </w:rPr>
        <w:t>Д. в третейском суде</w:t>
      </w:r>
    </w:p>
    <w:p w14:paraId="3CBBC57C" w14:textId="77777777" w:rsidR="000E695F" w:rsidRDefault="000E695F" w:rsidP="00B761C4">
      <w:pPr>
        <w:spacing w:after="0"/>
        <w:ind w:left="-284"/>
        <w:rPr>
          <w:rFonts w:ascii="Times New Roman" w:hAnsi="Times New Roman" w:cs="Times New Roman"/>
          <w:b/>
          <w:bCs/>
          <w:sz w:val="24"/>
          <w:szCs w:val="24"/>
        </w:rPr>
      </w:pPr>
    </w:p>
    <w:p w14:paraId="69380F6F" w14:textId="129D6F19" w:rsidR="00B761C4" w:rsidRDefault="00B761C4" w:rsidP="00B761C4">
      <w:pPr>
        <w:spacing w:after="0"/>
        <w:ind w:left="-284"/>
        <w:rPr>
          <w:rFonts w:ascii="Times New Roman" w:hAnsi="Times New Roman" w:cs="Times New Roman"/>
          <w:b/>
          <w:bCs/>
          <w:sz w:val="24"/>
          <w:szCs w:val="24"/>
        </w:rPr>
      </w:pPr>
      <w:r w:rsidRPr="00B761C4">
        <w:rPr>
          <w:rFonts w:ascii="Times New Roman" w:hAnsi="Times New Roman" w:cs="Times New Roman"/>
          <w:b/>
          <w:bCs/>
          <w:sz w:val="24"/>
          <w:szCs w:val="24"/>
        </w:rPr>
        <w:lastRenderedPageBreak/>
        <w:t>Ответ: А</w:t>
      </w:r>
    </w:p>
    <w:p w14:paraId="6ACE3B1F" w14:textId="77777777" w:rsidR="00B761C4" w:rsidRPr="00B761C4" w:rsidRDefault="00B761C4" w:rsidP="00B761C4">
      <w:pPr>
        <w:spacing w:after="0"/>
        <w:ind w:left="-284"/>
        <w:rPr>
          <w:rFonts w:ascii="Times New Roman" w:hAnsi="Times New Roman" w:cs="Times New Roman"/>
          <w:b/>
          <w:bCs/>
          <w:sz w:val="24"/>
          <w:szCs w:val="24"/>
        </w:rPr>
      </w:pPr>
    </w:p>
    <w:p w14:paraId="51E44695" w14:textId="0729CA06"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89990492">
    <w:abstractNumId w:val="0"/>
  </w:num>
  <w:num w:numId="2" w16cid:durableId="440808883">
    <w:abstractNumId w:val="6"/>
  </w:num>
  <w:num w:numId="3" w16cid:durableId="317928024">
    <w:abstractNumId w:val="7"/>
  </w:num>
  <w:num w:numId="4" w16cid:durableId="1016611627">
    <w:abstractNumId w:val="9"/>
  </w:num>
  <w:num w:numId="5" w16cid:durableId="222134227">
    <w:abstractNumId w:val="10"/>
  </w:num>
  <w:num w:numId="6" w16cid:durableId="1927809516">
    <w:abstractNumId w:val="4"/>
  </w:num>
  <w:num w:numId="7" w16cid:durableId="2077312983">
    <w:abstractNumId w:val="1"/>
  </w:num>
  <w:num w:numId="8" w16cid:durableId="1314409968">
    <w:abstractNumId w:val="8"/>
  </w:num>
  <w:num w:numId="9" w16cid:durableId="990983816">
    <w:abstractNumId w:val="2"/>
  </w:num>
  <w:num w:numId="10" w16cid:durableId="126703947">
    <w:abstractNumId w:val="5"/>
  </w:num>
  <w:num w:numId="11" w16cid:durableId="6013775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738B"/>
    <w:rsid w:val="00033B59"/>
    <w:rsid w:val="00077336"/>
    <w:rsid w:val="00094D4C"/>
    <w:rsid w:val="000B5505"/>
    <w:rsid w:val="000E5868"/>
    <w:rsid w:val="000E695F"/>
    <w:rsid w:val="00131C65"/>
    <w:rsid w:val="001749C0"/>
    <w:rsid w:val="001912ED"/>
    <w:rsid w:val="001F76F7"/>
    <w:rsid w:val="00252BE4"/>
    <w:rsid w:val="002B7495"/>
    <w:rsid w:val="002D2C07"/>
    <w:rsid w:val="00314A3A"/>
    <w:rsid w:val="00332906"/>
    <w:rsid w:val="003427AA"/>
    <w:rsid w:val="00343780"/>
    <w:rsid w:val="003A2A19"/>
    <w:rsid w:val="003D7D60"/>
    <w:rsid w:val="0044126D"/>
    <w:rsid w:val="004A3D6C"/>
    <w:rsid w:val="004E074B"/>
    <w:rsid w:val="00550B33"/>
    <w:rsid w:val="00565200"/>
    <w:rsid w:val="00581346"/>
    <w:rsid w:val="005959A4"/>
    <w:rsid w:val="005E4C73"/>
    <w:rsid w:val="00632E16"/>
    <w:rsid w:val="00647317"/>
    <w:rsid w:val="00662155"/>
    <w:rsid w:val="00700332"/>
    <w:rsid w:val="00765399"/>
    <w:rsid w:val="00773A03"/>
    <w:rsid w:val="007A2002"/>
    <w:rsid w:val="007B112A"/>
    <w:rsid w:val="007B7271"/>
    <w:rsid w:val="008005EF"/>
    <w:rsid w:val="00823140"/>
    <w:rsid w:val="008A5982"/>
    <w:rsid w:val="008A7808"/>
    <w:rsid w:val="008F7D00"/>
    <w:rsid w:val="009234CF"/>
    <w:rsid w:val="009552E3"/>
    <w:rsid w:val="009851CE"/>
    <w:rsid w:val="009B013C"/>
    <w:rsid w:val="009C1019"/>
    <w:rsid w:val="009F6A21"/>
    <w:rsid w:val="00A02811"/>
    <w:rsid w:val="00A84D99"/>
    <w:rsid w:val="00A900C7"/>
    <w:rsid w:val="00B062CE"/>
    <w:rsid w:val="00B70C25"/>
    <w:rsid w:val="00B761C4"/>
    <w:rsid w:val="00BB78DF"/>
    <w:rsid w:val="00BC1DF3"/>
    <w:rsid w:val="00BC7255"/>
    <w:rsid w:val="00BE4AA2"/>
    <w:rsid w:val="00BE7FC1"/>
    <w:rsid w:val="00BF3BB0"/>
    <w:rsid w:val="00BF63D0"/>
    <w:rsid w:val="00C046C3"/>
    <w:rsid w:val="00C331EF"/>
    <w:rsid w:val="00C62CB5"/>
    <w:rsid w:val="00C83621"/>
    <w:rsid w:val="00C87070"/>
    <w:rsid w:val="00CC6715"/>
    <w:rsid w:val="00D00DEB"/>
    <w:rsid w:val="00D04346"/>
    <w:rsid w:val="00D137D1"/>
    <w:rsid w:val="00D3701D"/>
    <w:rsid w:val="00D72856"/>
    <w:rsid w:val="00DE380C"/>
    <w:rsid w:val="00E21035"/>
    <w:rsid w:val="00E35DB0"/>
    <w:rsid w:val="00E41C2A"/>
    <w:rsid w:val="00EB1431"/>
    <w:rsid w:val="00F00452"/>
    <w:rsid w:val="00F52FDF"/>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5"/>
    <w:uiPriority w:val="39"/>
    <w:rsid w:val="00094D4C"/>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7032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OS&amp;n=341481&amp;dst=100019" TargetMode="External"/><Relationship Id="rId13" Type="http://schemas.openxmlformats.org/officeDocument/2006/relationships/hyperlink" Target="https://login.consultant.ru/link/?req=doc&amp;base=ROS&amp;n=341481&amp;dst=100125" TargetMode="External"/><Relationship Id="rId3" Type="http://schemas.openxmlformats.org/officeDocument/2006/relationships/settings" Target="settings.xml"/><Relationship Id="rId7" Type="http://schemas.openxmlformats.org/officeDocument/2006/relationships/hyperlink" Target="https://login.consultant.ru/link/?req=doc&amp;base=ROS&amp;n=341481&amp;dst=100109" TargetMode="External"/><Relationship Id="rId12" Type="http://schemas.openxmlformats.org/officeDocument/2006/relationships/hyperlink" Target="https://login.consultant.ru/link/?req=doc&amp;base=ROS&amp;n=355123&amp;dst=10002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gin.consultant.ru/link/?req=doc&amp;base=ROS&amp;n=341481&amp;dst=100028" TargetMode="External"/><Relationship Id="rId11" Type="http://schemas.openxmlformats.org/officeDocument/2006/relationships/hyperlink" Target="https://login.consultant.ru/link/?req=doc&amp;base=ROS&amp;n=434675&amp;dst=100009" TargetMode="External"/><Relationship Id="rId5" Type="http://schemas.openxmlformats.org/officeDocument/2006/relationships/hyperlink" Target="https://login.consultant.ru/link/?req=doc&amp;base=ROS&amp;n=487141&amp;dst=1867" TargetMode="External"/><Relationship Id="rId15" Type="http://schemas.openxmlformats.org/officeDocument/2006/relationships/hyperlink" Target="https://login.consultant.ru/link/?req=doc&amp;base=LAW&amp;n=151139&amp;dst=100081" TargetMode="External"/><Relationship Id="rId10" Type="http://schemas.openxmlformats.org/officeDocument/2006/relationships/hyperlink" Target="https://login.consultant.ru/link/?req=doc&amp;base=ROS&amp;n=487141&amp;dst=102596" TargetMode="External"/><Relationship Id="rId4" Type="http://schemas.openxmlformats.org/officeDocument/2006/relationships/webSettings" Target="webSettings.xml"/><Relationship Id="rId9" Type="http://schemas.openxmlformats.org/officeDocument/2006/relationships/hyperlink" Target="https://login.consultant.ru/link/?req=doc&amp;base=ROS&amp;n=341481&amp;dst=100020" TargetMode="External"/><Relationship Id="rId14" Type="http://schemas.openxmlformats.org/officeDocument/2006/relationships/hyperlink" Target="https://login.consultant.ru/link/?req=doc&amp;base=ROS&amp;n=487141&amp;dst=1025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1</Pages>
  <Words>1818</Words>
  <Characters>10367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33</cp:revision>
  <cp:lastPrinted>2022-05-24T13:03:00Z</cp:lastPrinted>
  <dcterms:created xsi:type="dcterms:W3CDTF">2022-04-06T08:09:00Z</dcterms:created>
  <dcterms:modified xsi:type="dcterms:W3CDTF">2024-10-31T11:19:00Z</dcterms:modified>
</cp:coreProperties>
</file>